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6E" w:rsidRPr="00697D4B" w:rsidRDefault="00697D4B" w:rsidP="0014636E">
      <w:pPr>
        <w:shd w:val="clear" w:color="auto" w:fill="FFFFFF"/>
        <w:spacing w:before="150" w:after="75" w:line="240" w:lineRule="auto"/>
        <w:contextualSpacing/>
        <w:outlineLvl w:val="3"/>
        <w:rPr>
          <w:rFonts w:ascii="Garamond" w:eastAsia="Times New Roman" w:hAnsi="Garamond" w:cs="Arial"/>
          <w:b/>
          <w:color w:val="2F5496" w:themeColor="accent1" w:themeShade="BF"/>
          <w:sz w:val="36"/>
          <w:szCs w:val="38"/>
        </w:rPr>
      </w:pPr>
      <w:r w:rsidRPr="00697D4B">
        <w:rPr>
          <w:rFonts w:ascii="Garamond" w:eastAsia="Times New Roman" w:hAnsi="Garamond" w:cs="Arial"/>
          <w:b/>
          <w:color w:val="2F5496" w:themeColor="accent1" w:themeShade="BF"/>
          <w:sz w:val="36"/>
          <w:szCs w:val="38"/>
        </w:rPr>
        <w:t xml:space="preserve">Mock Questions for </w:t>
      </w:r>
      <w:r w:rsidR="0014636E" w:rsidRPr="00697D4B">
        <w:rPr>
          <w:rFonts w:ascii="Garamond" w:eastAsia="Times New Roman" w:hAnsi="Garamond" w:cs="Arial"/>
          <w:b/>
          <w:color w:val="2F5496" w:themeColor="accent1" w:themeShade="BF"/>
          <w:sz w:val="36"/>
          <w:szCs w:val="38"/>
        </w:rPr>
        <w:t>Criterion 3. Teaching and Learning: Quality, Resources, and Support</w:t>
      </w:r>
      <w:r w:rsidRPr="00697D4B">
        <w:rPr>
          <w:rFonts w:ascii="Garamond" w:eastAsia="Times New Roman" w:hAnsi="Garamond" w:cs="Arial"/>
          <w:b/>
          <w:color w:val="2F5496" w:themeColor="accent1" w:themeShade="BF"/>
          <w:sz w:val="36"/>
          <w:szCs w:val="38"/>
        </w:rPr>
        <w:t xml:space="preserve"> </w:t>
      </w:r>
    </w:p>
    <w:p w:rsidR="0014636E" w:rsidRPr="0014636E" w:rsidRDefault="0014636E" w:rsidP="0014636E">
      <w:pPr>
        <w:shd w:val="clear" w:color="auto" w:fill="FFFFFF"/>
        <w:spacing w:before="150" w:after="75" w:line="240" w:lineRule="auto"/>
        <w:contextualSpacing/>
        <w:outlineLvl w:val="3"/>
        <w:rPr>
          <w:rFonts w:ascii="Garamond" w:eastAsia="Times New Roman" w:hAnsi="Garamond" w:cs="Arial"/>
          <w:sz w:val="36"/>
          <w:szCs w:val="38"/>
        </w:rPr>
      </w:pPr>
    </w:p>
    <w:p w:rsidR="0014636E" w:rsidRPr="0014636E" w:rsidRDefault="0014636E" w:rsidP="0014636E">
      <w:pPr>
        <w:shd w:val="clear" w:color="auto" w:fill="FFFFFF"/>
        <w:spacing w:after="0" w:line="240" w:lineRule="auto"/>
        <w:contextualSpacing/>
        <w:rPr>
          <w:rFonts w:ascii="Garamond" w:eastAsia="Times New Roman" w:hAnsi="Garamond" w:cs="Arial"/>
          <w:b/>
          <w:sz w:val="28"/>
          <w:szCs w:val="27"/>
        </w:rPr>
      </w:pPr>
      <w:r w:rsidRPr="0014636E">
        <w:rPr>
          <w:rFonts w:ascii="Garamond" w:eastAsia="Times New Roman" w:hAnsi="Garamond" w:cs="Arial"/>
          <w:b/>
          <w:sz w:val="28"/>
          <w:szCs w:val="27"/>
        </w:rPr>
        <w:t>The institution provides quality education, wherever and however its offerings are delivered.</w:t>
      </w: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A9596A" w:rsidRDefault="0014636E" w:rsidP="0014636E">
      <w:pPr>
        <w:shd w:val="clear" w:color="auto" w:fill="FFFFFF"/>
        <w:spacing w:after="105" w:line="240" w:lineRule="auto"/>
        <w:contextualSpacing/>
        <w:outlineLvl w:val="4"/>
        <w:rPr>
          <w:rFonts w:ascii="Garamond" w:eastAsia="Times New Roman" w:hAnsi="Garamond" w:cs="Arial"/>
          <w:b/>
          <w:sz w:val="28"/>
          <w:szCs w:val="30"/>
        </w:rPr>
      </w:pPr>
      <w:r w:rsidRPr="00A9596A">
        <w:rPr>
          <w:rFonts w:ascii="Garamond" w:eastAsia="Times New Roman" w:hAnsi="Garamond" w:cs="Arial"/>
          <w:b/>
          <w:sz w:val="28"/>
          <w:szCs w:val="30"/>
        </w:rPr>
        <w:t>Core Components</w:t>
      </w:r>
    </w:p>
    <w:p w:rsidR="0014636E" w:rsidRPr="00A9596A" w:rsidRDefault="0014636E" w:rsidP="0014636E">
      <w:pPr>
        <w:shd w:val="clear" w:color="auto" w:fill="FFFFFF"/>
        <w:spacing w:after="105" w:line="240" w:lineRule="auto"/>
        <w:contextualSpacing/>
        <w:outlineLvl w:val="4"/>
        <w:rPr>
          <w:rFonts w:ascii="Garamond" w:eastAsia="Times New Roman" w:hAnsi="Garamond" w:cs="Arial"/>
          <w:b/>
          <w:sz w:val="28"/>
          <w:szCs w:val="30"/>
        </w:rPr>
      </w:pPr>
    </w:p>
    <w:p w:rsidR="0014636E" w:rsidRPr="00A9596A" w:rsidRDefault="0014636E" w:rsidP="0014636E">
      <w:pPr>
        <w:shd w:val="clear" w:color="auto" w:fill="FFFFFF"/>
        <w:spacing w:after="0" w:line="240" w:lineRule="auto"/>
        <w:contextualSpacing/>
        <w:rPr>
          <w:rFonts w:ascii="Garamond" w:eastAsia="Times New Roman" w:hAnsi="Garamond" w:cs="Arial"/>
          <w:b/>
          <w:sz w:val="24"/>
          <w:szCs w:val="27"/>
        </w:rPr>
      </w:pPr>
      <w:r w:rsidRPr="00A9596A">
        <w:rPr>
          <w:rFonts w:ascii="Garamond" w:eastAsia="Times New Roman" w:hAnsi="Garamond" w:cs="Arial"/>
          <w:b/>
          <w:bCs/>
          <w:sz w:val="24"/>
          <w:szCs w:val="27"/>
        </w:rPr>
        <w:t>3.A.</w:t>
      </w:r>
      <w:r w:rsidRPr="00A9596A">
        <w:rPr>
          <w:rFonts w:ascii="Garamond" w:eastAsia="Times New Roman" w:hAnsi="Garamond" w:cs="Arial"/>
          <w:b/>
          <w:sz w:val="24"/>
          <w:szCs w:val="27"/>
        </w:rPr>
        <w:t> The rigor of the institution’s academic offerings is appropriate to higher education.</w:t>
      </w: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697D4B" w:rsidRDefault="0014636E" w:rsidP="0014636E">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Courses and programs are current and require levels of student performance appropriate to the credential awarded.</w:t>
      </w:r>
    </w:p>
    <w:p w:rsidR="0014636E" w:rsidRDefault="006421E4" w:rsidP="006421E4">
      <w:pPr>
        <w:pStyle w:val="ListParagraph"/>
        <w:numPr>
          <w:ilvl w:val="0"/>
          <w:numId w:val="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do you know BRTC’s courses and programs are current? </w:t>
      </w:r>
    </w:p>
    <w:p w:rsidR="006421E4" w:rsidRDefault="006421E4" w:rsidP="006421E4">
      <w:pPr>
        <w:pStyle w:val="ListParagraph"/>
        <w:numPr>
          <w:ilvl w:val="0"/>
          <w:numId w:val="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Tell me about how expectations differ between a CP, TC, and associate degree at BRTC.</w:t>
      </w:r>
    </w:p>
    <w:p w:rsidR="006421E4" w:rsidRDefault="006421E4" w:rsidP="006421E4">
      <w:pPr>
        <w:pStyle w:val="ListParagraph"/>
        <w:numPr>
          <w:ilvl w:val="0"/>
          <w:numId w:val="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is a certificate of proficiency?</w:t>
      </w:r>
    </w:p>
    <w:p w:rsidR="006421E4" w:rsidRDefault="006421E4" w:rsidP="006421E4">
      <w:pPr>
        <w:pStyle w:val="ListParagraph"/>
        <w:numPr>
          <w:ilvl w:val="0"/>
          <w:numId w:val="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is a technical certificate?</w:t>
      </w:r>
    </w:p>
    <w:p w:rsidR="0014636E" w:rsidRDefault="006421E4" w:rsidP="0014636E">
      <w:pPr>
        <w:pStyle w:val="ListParagraph"/>
        <w:numPr>
          <w:ilvl w:val="0"/>
          <w:numId w:val="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What types of associate degrees are offered at BRTC, and what are the major differences between them? </w:t>
      </w:r>
    </w:p>
    <w:p w:rsidR="007B3068" w:rsidRPr="00A9596A" w:rsidRDefault="007B3068" w:rsidP="0014636E">
      <w:pPr>
        <w:pStyle w:val="ListParagraph"/>
        <w:numPr>
          <w:ilvl w:val="0"/>
          <w:numId w:val="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characterizes at BRTC education?</w:t>
      </w:r>
    </w:p>
    <w:p w:rsidR="0014636E" w:rsidRPr="00697D4B" w:rsidRDefault="0014636E" w:rsidP="0014636E">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institution articulates and differentiates learning goals for its underg</w:t>
      </w:r>
      <w:bookmarkStart w:id="0" w:name="_GoBack"/>
      <w:bookmarkEnd w:id="0"/>
      <w:r w:rsidRPr="00697D4B">
        <w:rPr>
          <w:rFonts w:ascii="Garamond" w:eastAsia="Times New Roman" w:hAnsi="Garamond" w:cs="Arial"/>
          <w:color w:val="4472C4" w:themeColor="accent1"/>
          <w:sz w:val="24"/>
          <w:szCs w:val="27"/>
        </w:rPr>
        <w:t>raduate, graduate, post-baccalaureate, post-graduate and certificate programs.</w:t>
      </w:r>
    </w:p>
    <w:p w:rsidR="0014636E" w:rsidRDefault="006421E4" w:rsidP="006421E4">
      <w:pPr>
        <w:pStyle w:val="ListParagraph"/>
        <w:numPr>
          <w:ilvl w:val="0"/>
          <w:numId w:val="7"/>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does BRTC articulate and differentiate learning goals for its programs?</w:t>
      </w:r>
    </w:p>
    <w:p w:rsidR="006421E4" w:rsidRDefault="006421E4" w:rsidP="006421E4">
      <w:pPr>
        <w:pStyle w:val="ListParagraph"/>
        <w:numPr>
          <w:ilvl w:val="0"/>
          <w:numId w:val="7"/>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What types of learning goals does BRTC have? </w:t>
      </w:r>
    </w:p>
    <w:p w:rsidR="0014636E" w:rsidRPr="00A9596A" w:rsidRDefault="006421E4" w:rsidP="008C575F">
      <w:pPr>
        <w:pStyle w:val="ListParagraph"/>
        <w:numPr>
          <w:ilvl w:val="0"/>
          <w:numId w:val="7"/>
        </w:numPr>
        <w:shd w:val="clear" w:color="auto" w:fill="FFFFFF"/>
        <w:spacing w:before="100" w:beforeAutospacing="1" w:after="100" w:afterAutospacing="1" w:line="240" w:lineRule="auto"/>
        <w:rPr>
          <w:rFonts w:ascii="Garamond" w:eastAsia="Times New Roman" w:hAnsi="Garamond" w:cs="Arial"/>
          <w:sz w:val="24"/>
          <w:szCs w:val="27"/>
        </w:rPr>
      </w:pPr>
      <w:r w:rsidRPr="00A9596A">
        <w:rPr>
          <w:rFonts w:ascii="Garamond" w:eastAsia="Times New Roman" w:hAnsi="Garamond" w:cs="Arial"/>
          <w:sz w:val="24"/>
          <w:szCs w:val="27"/>
        </w:rPr>
        <w:t>Ho</w:t>
      </w:r>
      <w:r w:rsidR="00A9596A" w:rsidRPr="00A9596A">
        <w:rPr>
          <w:rFonts w:ascii="Garamond" w:eastAsia="Times New Roman" w:hAnsi="Garamond" w:cs="Arial"/>
          <w:sz w:val="24"/>
          <w:szCs w:val="27"/>
        </w:rPr>
        <w:t>w</w:t>
      </w:r>
      <w:r w:rsidRPr="00A9596A">
        <w:rPr>
          <w:rFonts w:ascii="Garamond" w:eastAsia="Times New Roman" w:hAnsi="Garamond" w:cs="Arial"/>
          <w:sz w:val="24"/>
          <w:szCs w:val="27"/>
        </w:rPr>
        <w:t xml:space="preserve"> are learning goals established at BRTC? </w:t>
      </w:r>
    </w:p>
    <w:p w:rsidR="0014636E" w:rsidRPr="00697D4B" w:rsidRDefault="0014636E" w:rsidP="0014636E">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institution’s program quality and learning goals are consistent across all modes of delivery and all locations (on the main campus, at additional locations, by distance delivery, as dual credit, through contractual or consortial arrangements, or any other modality).</w:t>
      </w:r>
    </w:p>
    <w:p w:rsidR="0014636E" w:rsidRDefault="006421E4" w:rsidP="006421E4">
      <w:pPr>
        <w:pStyle w:val="ListParagraph"/>
        <w:numPr>
          <w:ilvl w:val="0"/>
          <w:numId w:val="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Can you verify that BRTC’s program quality is the same across all modes of delivery and all locations? Give some examples.</w:t>
      </w:r>
    </w:p>
    <w:p w:rsidR="006421E4" w:rsidRDefault="006421E4" w:rsidP="006421E4">
      <w:pPr>
        <w:pStyle w:val="ListParagraph"/>
        <w:numPr>
          <w:ilvl w:val="0"/>
          <w:numId w:val="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What procedures does BRTC have in place to ensure consistency in program quality and learning goals, and who ensures these rules are followed? </w:t>
      </w:r>
    </w:p>
    <w:p w:rsidR="006421E4" w:rsidRDefault="006421E4" w:rsidP="006421E4">
      <w:pPr>
        <w:pStyle w:val="ListParagraph"/>
        <w:numPr>
          <w:ilvl w:val="0"/>
          <w:numId w:val="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Does BRTC offer any courses or programs through contractual or consortial arrangements? Explain. </w:t>
      </w:r>
    </w:p>
    <w:p w:rsidR="006421E4" w:rsidRDefault="006421E4" w:rsidP="006421E4">
      <w:pPr>
        <w:pStyle w:val="ListParagraph"/>
        <w:numPr>
          <w:ilvl w:val="0"/>
          <w:numId w:val="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Through what modalities are BRTC courses offered</w:t>
      </w:r>
      <w:r w:rsidR="002B71AC">
        <w:rPr>
          <w:rFonts w:ascii="Garamond" w:eastAsia="Times New Roman" w:hAnsi="Garamond" w:cs="Arial"/>
          <w:sz w:val="24"/>
          <w:szCs w:val="27"/>
        </w:rPr>
        <w:t>?</w:t>
      </w:r>
    </w:p>
    <w:p w:rsidR="002B71AC" w:rsidRDefault="002B71AC" w:rsidP="006421E4">
      <w:pPr>
        <w:pStyle w:val="ListParagraph"/>
        <w:numPr>
          <w:ilvl w:val="0"/>
          <w:numId w:val="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Where are BRTC’s additional locations? </w:t>
      </w:r>
    </w:p>
    <w:p w:rsidR="002B71AC" w:rsidRDefault="002B71AC" w:rsidP="006421E4">
      <w:pPr>
        <w:pStyle w:val="ListParagraph"/>
        <w:numPr>
          <w:ilvl w:val="0"/>
          <w:numId w:val="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does BRTC ensure the quality of distance courses and programs?</w:t>
      </w:r>
    </w:p>
    <w:p w:rsidR="0014636E" w:rsidRDefault="002B71AC" w:rsidP="0014636E">
      <w:pPr>
        <w:pStyle w:val="ListParagraph"/>
        <w:numPr>
          <w:ilvl w:val="0"/>
          <w:numId w:val="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What types of dual credit courses and programs are available at BRTC, and how do you know they are equivalent to traditional college courses and programs? </w:t>
      </w:r>
    </w:p>
    <w:p w:rsidR="00F659F2" w:rsidRPr="002B71AC" w:rsidRDefault="00F659F2" w:rsidP="0014636E">
      <w:pPr>
        <w:pStyle w:val="ListParagraph"/>
        <w:numPr>
          <w:ilvl w:val="0"/>
          <w:numId w:val="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lastRenderedPageBreak/>
        <w:t>Does BRTC provide support for the development of online courses and programs?</w:t>
      </w:r>
    </w:p>
    <w:p w:rsidR="0014636E" w:rsidRPr="00A9596A" w:rsidRDefault="0014636E" w:rsidP="0014636E">
      <w:pPr>
        <w:shd w:val="clear" w:color="auto" w:fill="FFFFFF"/>
        <w:spacing w:after="0" w:line="240" w:lineRule="auto"/>
        <w:contextualSpacing/>
        <w:rPr>
          <w:rFonts w:ascii="Garamond" w:eastAsia="Times New Roman" w:hAnsi="Garamond" w:cs="Arial"/>
          <w:b/>
          <w:sz w:val="24"/>
          <w:szCs w:val="27"/>
        </w:rPr>
      </w:pPr>
      <w:r w:rsidRPr="0014636E">
        <w:rPr>
          <w:rFonts w:ascii="Garamond" w:eastAsia="Times New Roman" w:hAnsi="Garamond" w:cs="Arial"/>
          <w:b/>
          <w:bCs/>
          <w:sz w:val="24"/>
          <w:szCs w:val="27"/>
        </w:rPr>
        <w:t>3.B</w:t>
      </w:r>
      <w:r w:rsidRPr="00A9596A">
        <w:rPr>
          <w:rFonts w:ascii="Garamond" w:eastAsia="Times New Roman" w:hAnsi="Garamond" w:cs="Arial"/>
          <w:b/>
          <w:bCs/>
          <w:sz w:val="24"/>
          <w:szCs w:val="27"/>
        </w:rPr>
        <w:t>.</w:t>
      </w:r>
      <w:r w:rsidRPr="00A9596A">
        <w:rPr>
          <w:rFonts w:ascii="Garamond" w:eastAsia="Times New Roman" w:hAnsi="Garamond" w:cs="Arial"/>
          <w:b/>
          <w:sz w:val="24"/>
          <w:szCs w:val="27"/>
        </w:rPr>
        <w:t> The institution offers programs that engage students in collecting, analyzing and communicating information; in mastering modes of intellectual inquiry or creative work; and in developing skills adaptable to changing environments.</w:t>
      </w:r>
    </w:p>
    <w:p w:rsidR="0014636E" w:rsidRPr="00A9596A" w:rsidRDefault="0014636E" w:rsidP="0014636E">
      <w:pPr>
        <w:shd w:val="clear" w:color="auto" w:fill="FFFFFF"/>
        <w:spacing w:after="0" w:line="240" w:lineRule="auto"/>
        <w:contextualSpacing/>
        <w:rPr>
          <w:rFonts w:ascii="Garamond" w:eastAsia="Times New Roman" w:hAnsi="Garamond" w:cs="Arial"/>
          <w:b/>
          <w:sz w:val="24"/>
          <w:szCs w:val="27"/>
        </w:rPr>
      </w:pPr>
    </w:p>
    <w:p w:rsidR="0014636E" w:rsidRPr="00697D4B" w:rsidRDefault="0014636E" w:rsidP="0014636E">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general education program is appropriate to the mission, educational offerings and degree levels of the institution. The institution articulates the purposes, content and intended learning outcomes of its undergraduate general education requirements.</w:t>
      </w:r>
    </w:p>
    <w:p w:rsidR="0014636E" w:rsidRDefault="002B71AC" w:rsidP="002B71AC">
      <w:pPr>
        <w:pStyle w:val="ListParagraph"/>
        <w:numPr>
          <w:ilvl w:val="0"/>
          <w:numId w:val="9"/>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Describe BRTC’s general education program. </w:t>
      </w:r>
    </w:p>
    <w:p w:rsidR="002B71AC" w:rsidRDefault="002B71AC" w:rsidP="002B71AC">
      <w:pPr>
        <w:pStyle w:val="ListParagraph"/>
        <w:numPr>
          <w:ilvl w:val="0"/>
          <w:numId w:val="9"/>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is the general education program appropriate with the institution’s mission, educational offerings, and degree levels?</w:t>
      </w:r>
    </w:p>
    <w:p w:rsidR="002B71AC" w:rsidRDefault="002B71AC" w:rsidP="002B71AC">
      <w:pPr>
        <w:pStyle w:val="ListParagraph"/>
        <w:numPr>
          <w:ilvl w:val="0"/>
          <w:numId w:val="9"/>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and where does BRTC articulate the purposes, content, and intended learning outcomes of its gen ed requirements?</w:t>
      </w:r>
    </w:p>
    <w:p w:rsidR="002B71AC" w:rsidRDefault="002B71AC" w:rsidP="002B71AC">
      <w:pPr>
        <w:pStyle w:val="ListParagraph"/>
        <w:numPr>
          <w:ilvl w:val="0"/>
          <w:numId w:val="9"/>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are the intended learning outcomes of BRTC’s gen ed requirements?</w:t>
      </w:r>
    </w:p>
    <w:p w:rsidR="0014636E" w:rsidRPr="002B71AC" w:rsidRDefault="002B71AC" w:rsidP="00F838BF">
      <w:pPr>
        <w:pStyle w:val="ListParagraph"/>
        <w:numPr>
          <w:ilvl w:val="0"/>
          <w:numId w:val="9"/>
        </w:numPr>
        <w:shd w:val="clear" w:color="auto" w:fill="FFFFFF"/>
        <w:spacing w:before="100" w:beforeAutospacing="1" w:after="100" w:afterAutospacing="1" w:line="240" w:lineRule="auto"/>
        <w:rPr>
          <w:rFonts w:ascii="Garamond" w:eastAsia="Times New Roman" w:hAnsi="Garamond" w:cs="Arial"/>
          <w:sz w:val="24"/>
          <w:szCs w:val="27"/>
        </w:rPr>
      </w:pPr>
      <w:r w:rsidRPr="002B71AC">
        <w:rPr>
          <w:rFonts w:ascii="Garamond" w:eastAsia="Times New Roman" w:hAnsi="Garamond" w:cs="Arial"/>
          <w:sz w:val="24"/>
          <w:szCs w:val="27"/>
        </w:rPr>
        <w:t>What are the purposes of BRTC’s general education requirements?</w:t>
      </w:r>
    </w:p>
    <w:p w:rsidR="0014636E" w:rsidRPr="00697D4B" w:rsidRDefault="0014636E" w:rsidP="0014636E">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rsidR="002B71AC" w:rsidRDefault="002B71AC" w:rsidP="002B71AC">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The first part of sub-component 3.B.2 states that “the program of general education is grounded in a philosophy or framework developed by the institution OR adopted from an established framework. Which one of these options best describes BRTC’s gen ed program?</w:t>
      </w:r>
    </w:p>
    <w:p w:rsidR="002B71AC" w:rsidRDefault="002B71AC" w:rsidP="002B71AC">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Describe the process by which BRTC’s general education framework was developed. </w:t>
      </w:r>
    </w:p>
    <w:p w:rsidR="002B71AC" w:rsidRDefault="002B71AC" w:rsidP="002B71AC">
      <w:pPr>
        <w:pStyle w:val="ListParagraph"/>
        <w:numPr>
          <w:ilvl w:val="0"/>
          <w:numId w:val="10"/>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does BRTC ensure every student going through the college develops the learning and skills articulated by the gen ed learning outcomes? </w:t>
      </w:r>
    </w:p>
    <w:p w:rsidR="0014636E" w:rsidRPr="00697D4B" w:rsidRDefault="0014636E" w:rsidP="0014636E">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education offered by the institution recognizes the human and cultural diversity and provides students with growth opportunities and lifelong skills to live and work in a multicultural world.</w:t>
      </w:r>
    </w:p>
    <w:p w:rsidR="0014636E" w:rsidRDefault="002B71AC" w:rsidP="002B71AC">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does BRTC recognize human and cultural diversity </w:t>
      </w:r>
      <w:r w:rsidR="0085221D">
        <w:rPr>
          <w:rFonts w:ascii="Garamond" w:eastAsia="Times New Roman" w:hAnsi="Garamond" w:cs="Arial"/>
          <w:sz w:val="24"/>
          <w:szCs w:val="27"/>
        </w:rPr>
        <w:t>within the education it offers?</w:t>
      </w:r>
    </w:p>
    <w:p w:rsidR="0085221D" w:rsidRDefault="0085221D" w:rsidP="002B71AC">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growth opportunities related to diversity are offered to BRTC students?</w:t>
      </w:r>
    </w:p>
    <w:p w:rsidR="0085221D" w:rsidRDefault="0085221D" w:rsidP="0085221D">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important is cultural diversity to faculty and staff at BRTC?</w:t>
      </w:r>
    </w:p>
    <w:p w:rsidR="007B3068" w:rsidRDefault="007B3068" w:rsidP="0085221D">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Describe BRTC’s diversity efforts regarding student recruitment and retention.</w:t>
      </w:r>
    </w:p>
    <w:p w:rsidR="007B3068" w:rsidRDefault="007B3068" w:rsidP="0085221D">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Does BRTC offer programming in support of diverse populations? Explain.</w:t>
      </w:r>
    </w:p>
    <w:p w:rsidR="007B3068" w:rsidRDefault="007B3068" w:rsidP="0085221D">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Describe your department’s or program’s diversity efforts related to student recruitment.</w:t>
      </w:r>
    </w:p>
    <w:p w:rsidR="007B3068" w:rsidRDefault="007B3068" w:rsidP="0085221D">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is BRTC doing to assure a campus environment that is welcoming, inclusive, and increasingly diverse?</w:t>
      </w:r>
    </w:p>
    <w:p w:rsidR="007B3068" w:rsidRDefault="007B3068" w:rsidP="0085221D">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would you describe the campus climate in regard to diversity, equity, and inclusion?</w:t>
      </w:r>
    </w:p>
    <w:p w:rsidR="00F659F2" w:rsidRDefault="00F659F2" w:rsidP="0085221D">
      <w:pPr>
        <w:pStyle w:val="ListParagraph"/>
        <w:numPr>
          <w:ilvl w:val="0"/>
          <w:numId w:val="11"/>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opportunities does students in your program have to interact with diverse populations?</w:t>
      </w:r>
    </w:p>
    <w:p w:rsidR="0014636E" w:rsidRPr="00697D4B" w:rsidRDefault="0014636E" w:rsidP="0014636E">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lastRenderedPageBreak/>
        <w:t>The faculty and students contribute to scholarship, creative work and the discovery of knowledge to the extent appropriate to their offerings and the institution’s mission.</w:t>
      </w:r>
    </w:p>
    <w:p w:rsidR="0014636E" w:rsidRDefault="0085221D" w:rsidP="006C7FA2">
      <w:pPr>
        <w:pStyle w:val="ListParagraph"/>
        <w:numPr>
          <w:ilvl w:val="0"/>
          <w:numId w:val="12"/>
        </w:numPr>
        <w:shd w:val="clear" w:color="auto" w:fill="FFFFFF"/>
        <w:spacing w:before="100" w:beforeAutospacing="1" w:after="100" w:afterAutospacing="1" w:line="240" w:lineRule="auto"/>
        <w:rPr>
          <w:rFonts w:ascii="Garamond" w:eastAsia="Times New Roman" w:hAnsi="Garamond" w:cs="Arial"/>
          <w:sz w:val="24"/>
          <w:szCs w:val="27"/>
        </w:rPr>
      </w:pPr>
      <w:r w:rsidRPr="0085221D">
        <w:rPr>
          <w:rFonts w:ascii="Garamond" w:eastAsia="Times New Roman" w:hAnsi="Garamond" w:cs="Arial"/>
          <w:sz w:val="24"/>
          <w:szCs w:val="27"/>
        </w:rPr>
        <w:t xml:space="preserve">Provide examples of ways BRTC faculty and students contribute to scholarship, creative work, and the discovery of knowledge? How are these examples consistent with BRTC’s mission? </w:t>
      </w:r>
    </w:p>
    <w:p w:rsidR="007B3068" w:rsidRPr="007B3068" w:rsidRDefault="007B3068" w:rsidP="007B3068">
      <w:pPr>
        <w:pStyle w:val="ListParagraph"/>
        <w:numPr>
          <w:ilvl w:val="0"/>
          <w:numId w:val="12"/>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does BRTC encourage or support student or faculty research and/or creative work?</w:t>
      </w:r>
    </w:p>
    <w:p w:rsidR="0014636E" w:rsidRPr="00A9596A" w:rsidRDefault="0014636E" w:rsidP="0014636E">
      <w:pPr>
        <w:shd w:val="clear" w:color="auto" w:fill="FFFFFF"/>
        <w:spacing w:after="0" w:line="240" w:lineRule="auto"/>
        <w:contextualSpacing/>
        <w:rPr>
          <w:rFonts w:ascii="Garamond" w:eastAsia="Times New Roman" w:hAnsi="Garamond" w:cs="Arial"/>
          <w:b/>
          <w:sz w:val="24"/>
          <w:szCs w:val="27"/>
        </w:rPr>
      </w:pPr>
      <w:r w:rsidRPr="0014636E">
        <w:rPr>
          <w:rFonts w:ascii="Garamond" w:eastAsia="Times New Roman" w:hAnsi="Garamond" w:cs="Arial"/>
          <w:b/>
          <w:bCs/>
          <w:sz w:val="24"/>
          <w:szCs w:val="27"/>
        </w:rPr>
        <w:t>3.C.</w:t>
      </w:r>
      <w:r w:rsidRPr="0014636E">
        <w:rPr>
          <w:rFonts w:ascii="Garamond" w:eastAsia="Times New Roman" w:hAnsi="Garamond" w:cs="Arial"/>
          <w:sz w:val="24"/>
          <w:szCs w:val="27"/>
        </w:rPr>
        <w:t> </w:t>
      </w:r>
      <w:r w:rsidRPr="00A9596A">
        <w:rPr>
          <w:rFonts w:ascii="Garamond" w:eastAsia="Times New Roman" w:hAnsi="Garamond" w:cs="Arial"/>
          <w:b/>
          <w:sz w:val="24"/>
          <w:szCs w:val="27"/>
        </w:rPr>
        <w:t>The institution has the faculty and staff needed for effective, high-quality programs and student services.</w:t>
      </w:r>
    </w:p>
    <w:p w:rsidR="0014636E" w:rsidRPr="00A9596A" w:rsidRDefault="0014636E" w:rsidP="0014636E">
      <w:pPr>
        <w:shd w:val="clear" w:color="auto" w:fill="FFFFFF"/>
        <w:spacing w:after="0" w:line="240" w:lineRule="auto"/>
        <w:contextualSpacing/>
        <w:rPr>
          <w:rFonts w:ascii="Garamond" w:eastAsia="Times New Roman" w:hAnsi="Garamond" w:cs="Arial"/>
          <w:b/>
          <w:sz w:val="24"/>
          <w:szCs w:val="27"/>
        </w:rPr>
      </w:pPr>
    </w:p>
    <w:p w:rsidR="0014636E" w:rsidRPr="00697D4B"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institution strives to ensure that the overall composition of its faculty and staff reflects human diversity as appropriate within its mission and for the constituencies it serves.</w:t>
      </w:r>
    </w:p>
    <w:p w:rsidR="0014636E" w:rsidRDefault="0085221D" w:rsidP="0085221D">
      <w:pPr>
        <w:pStyle w:val="ListParagraph"/>
        <w:numPr>
          <w:ilvl w:val="0"/>
          <w:numId w:val="12"/>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Does BRTC strive to ensure the overall composition of its faculty and staff reflects human diversity as appropriate to its mission and constituencies? Give examples showing how.</w:t>
      </w:r>
    </w:p>
    <w:p w:rsidR="0014636E" w:rsidRDefault="0085221D" w:rsidP="006A4AE3">
      <w:pPr>
        <w:pStyle w:val="ListParagraph"/>
        <w:numPr>
          <w:ilvl w:val="0"/>
          <w:numId w:val="12"/>
        </w:numPr>
        <w:shd w:val="clear" w:color="auto" w:fill="FFFFFF"/>
        <w:spacing w:before="100" w:beforeAutospacing="1" w:after="100" w:afterAutospacing="1" w:line="240" w:lineRule="auto"/>
        <w:rPr>
          <w:rFonts w:ascii="Garamond" w:eastAsia="Times New Roman" w:hAnsi="Garamond" w:cs="Arial"/>
          <w:sz w:val="24"/>
          <w:szCs w:val="27"/>
        </w:rPr>
      </w:pPr>
      <w:r w:rsidRPr="0085221D">
        <w:rPr>
          <w:rFonts w:ascii="Garamond" w:eastAsia="Times New Roman" w:hAnsi="Garamond" w:cs="Arial"/>
          <w:sz w:val="24"/>
          <w:szCs w:val="27"/>
        </w:rPr>
        <w:t>What is BRTC’s philosophy or approach to diversity amongst faculty and staff?</w:t>
      </w:r>
    </w:p>
    <w:p w:rsidR="007B3068" w:rsidRDefault="007B3068" w:rsidP="006A4AE3">
      <w:pPr>
        <w:pStyle w:val="ListParagraph"/>
        <w:numPr>
          <w:ilvl w:val="0"/>
          <w:numId w:val="12"/>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Describe BRTC’s diversity efforts regarding faculty recruitment and retention.</w:t>
      </w:r>
    </w:p>
    <w:p w:rsidR="007B3068" w:rsidRPr="0085221D" w:rsidRDefault="007B3068" w:rsidP="006A4AE3">
      <w:pPr>
        <w:pStyle w:val="ListParagraph"/>
        <w:numPr>
          <w:ilvl w:val="0"/>
          <w:numId w:val="12"/>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opportunities have you had working and collaborating in a diverse, inclusive settings?</w:t>
      </w:r>
    </w:p>
    <w:p w:rsidR="0014636E" w:rsidRPr="00697D4B"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institution has sufficient numbers and continuity of faculty members to carry out both the classroom and the non-classroom roles of faculty, including oversight of the curriculum and expectations for student performance, assessment of student learning, and establishment of academic credentials for instructional staff.</w:t>
      </w:r>
    </w:p>
    <w:p w:rsidR="0014636E" w:rsidRDefault="001B7DEA" w:rsidP="0085221D">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Does BRTC have a sufficient number of faculty to carry out the classroom and non-classroom roles required of faculty? </w:t>
      </w:r>
    </w:p>
    <w:p w:rsidR="001B7DEA" w:rsidRDefault="001B7DEA" w:rsidP="001B7DE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are some of the non-classroom roles faculty assume?</w:t>
      </w:r>
    </w:p>
    <w:p w:rsidR="001B7DEA" w:rsidRDefault="001B7DEA" w:rsidP="001B7DE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 BRTC faculty maintain oversight of curricular matters? Explain how and give examples.</w:t>
      </w:r>
    </w:p>
    <w:p w:rsidR="001B7DEA" w:rsidRDefault="001B7DEA" w:rsidP="001B7DE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are faculty credentials established at BRTC, and where can these credentials be found?</w:t>
      </w:r>
    </w:p>
    <w:p w:rsidR="007B3068" w:rsidRDefault="007B3068" w:rsidP="001B7DE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What is the process for making curriculum changes in your academic programs? </w:t>
      </w:r>
    </w:p>
    <w:p w:rsidR="007B3068" w:rsidRDefault="007B3068" w:rsidP="001B7DE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 you support BRTC’s general education outcomes?</w:t>
      </w:r>
    </w:p>
    <w:p w:rsidR="007B3068" w:rsidRDefault="007B3068" w:rsidP="001B7DE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could BRTC’s general education program be improved?</w:t>
      </w:r>
    </w:p>
    <w:p w:rsidR="007B3068" w:rsidRDefault="007B3068" w:rsidP="001B7DEA">
      <w:pPr>
        <w:pStyle w:val="ListParagraph"/>
        <w:numPr>
          <w:ilvl w:val="0"/>
          <w:numId w:val="13"/>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do you know if students are meeting your general education outcomes?</w:t>
      </w:r>
    </w:p>
    <w:p w:rsidR="0014636E" w:rsidRPr="00697D4B"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All instructors are appropriately qualified, including those in dual credit, contractual and consortial offerings.</w:t>
      </w:r>
    </w:p>
    <w:p w:rsidR="001B7DEA" w:rsidRDefault="001B7DEA" w:rsidP="001B7DEA">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do you know BRTC instructors are appropriately qualified? </w:t>
      </w:r>
    </w:p>
    <w:p w:rsidR="001B7DEA" w:rsidRPr="001B7DEA" w:rsidRDefault="001B7DEA" w:rsidP="001B7DEA">
      <w:pPr>
        <w:pStyle w:val="ListParagraph"/>
        <w:numPr>
          <w:ilvl w:val="0"/>
          <w:numId w:val="14"/>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How is credentialing handled with dual credit instructors? </w:t>
      </w:r>
    </w:p>
    <w:p w:rsidR="0014636E" w:rsidRPr="00697D4B"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Instructors are evaluated regularly in accordance with established institutional policies and procedures.</w:t>
      </w:r>
    </w:p>
    <w:p w:rsidR="0014636E" w:rsidRDefault="001B7DEA" w:rsidP="001B7DEA">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are BRTC’s processes or procedures for evaluating faculty?</w:t>
      </w:r>
    </w:p>
    <w:p w:rsidR="0014636E" w:rsidRPr="00697D4B"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lastRenderedPageBreak/>
        <w:t>The institution has processes and resources for assuring that instructors are current in their disciplines and adept in their teaching roles; it supports their professional development.</w:t>
      </w:r>
    </w:p>
    <w:p w:rsidR="0014636E" w:rsidRDefault="001B7DEA" w:rsidP="001B7DEA">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are BRTC’s processes for assuring instructors are current in their disciplines?</w:t>
      </w:r>
    </w:p>
    <w:p w:rsidR="001B7DEA" w:rsidRDefault="001B7DEA" w:rsidP="001B7DEA">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What resources are available to faculty to ensure they have access to appropriate professional development? </w:t>
      </w:r>
    </w:p>
    <w:p w:rsidR="0014636E" w:rsidRPr="001B7DEA" w:rsidRDefault="001B7DEA" w:rsidP="00C77620">
      <w:pPr>
        <w:pStyle w:val="ListParagraph"/>
        <w:numPr>
          <w:ilvl w:val="0"/>
          <w:numId w:val="15"/>
        </w:numPr>
        <w:shd w:val="clear" w:color="auto" w:fill="FFFFFF"/>
        <w:spacing w:before="100" w:beforeAutospacing="1" w:after="100" w:afterAutospacing="1" w:line="240" w:lineRule="auto"/>
        <w:rPr>
          <w:rFonts w:ascii="Garamond" w:eastAsia="Times New Roman" w:hAnsi="Garamond" w:cs="Arial"/>
          <w:sz w:val="24"/>
          <w:szCs w:val="27"/>
        </w:rPr>
      </w:pPr>
      <w:r w:rsidRPr="001B7DEA">
        <w:rPr>
          <w:rFonts w:ascii="Garamond" w:eastAsia="Times New Roman" w:hAnsi="Garamond" w:cs="Arial"/>
          <w:sz w:val="24"/>
          <w:szCs w:val="27"/>
        </w:rPr>
        <w:t xml:space="preserve">Do you believe BRTC allows faculty access to necessary professional development? </w:t>
      </w:r>
    </w:p>
    <w:p w:rsidR="001B7DEA" w:rsidRPr="00697D4B" w:rsidRDefault="0014636E" w:rsidP="001B7DEA">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Instructors are accessible for student inquiry.</w:t>
      </w:r>
    </w:p>
    <w:p w:rsidR="0014636E" w:rsidRDefault="001B7DEA" w:rsidP="001B7DEA">
      <w:pPr>
        <w:pStyle w:val="ListParagraph"/>
        <w:numPr>
          <w:ilvl w:val="0"/>
          <w:numId w:val="1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BRTC instructors generally accessible to students? Give examples.</w:t>
      </w:r>
    </w:p>
    <w:p w:rsidR="00697D4B" w:rsidRPr="001B7DEA" w:rsidRDefault="00697D4B" w:rsidP="001B7DEA">
      <w:pPr>
        <w:pStyle w:val="ListParagraph"/>
        <w:numPr>
          <w:ilvl w:val="0"/>
          <w:numId w:val="1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Are adjunct instructors available for student inquiry?</w:t>
      </w:r>
    </w:p>
    <w:p w:rsidR="0014636E" w:rsidRPr="00697D4B"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Staff members providing student support services, such as tutoring, financial aid advising, academic advising and cocurricular activities, are appropriately qualified, trained and supported in their professional development.</w:t>
      </w:r>
    </w:p>
    <w:p w:rsidR="0014636E" w:rsidRDefault="001B7DEA" w:rsidP="001B7DEA">
      <w:pPr>
        <w:pStyle w:val="ListParagraph"/>
        <w:numPr>
          <w:ilvl w:val="0"/>
          <w:numId w:val="1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is BRTC’s approach to ensuring staff are appropriately qualified for their positions?</w:t>
      </w:r>
    </w:p>
    <w:p w:rsidR="0014636E" w:rsidRPr="001B7DEA" w:rsidRDefault="001B7DEA" w:rsidP="0014636E">
      <w:pPr>
        <w:pStyle w:val="ListParagraph"/>
        <w:numPr>
          <w:ilvl w:val="0"/>
          <w:numId w:val="16"/>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Does BRTC support professional development for staff? Give examples.</w:t>
      </w:r>
    </w:p>
    <w:p w:rsidR="0014636E" w:rsidRPr="00A9596A" w:rsidRDefault="0014636E" w:rsidP="0014636E">
      <w:pPr>
        <w:shd w:val="clear" w:color="auto" w:fill="FFFFFF"/>
        <w:spacing w:after="0" w:line="240" w:lineRule="auto"/>
        <w:contextualSpacing/>
        <w:rPr>
          <w:rFonts w:ascii="Garamond" w:eastAsia="Times New Roman" w:hAnsi="Garamond" w:cs="Arial"/>
          <w:b/>
          <w:sz w:val="24"/>
          <w:szCs w:val="27"/>
        </w:rPr>
      </w:pPr>
      <w:r w:rsidRPr="0014636E">
        <w:rPr>
          <w:rFonts w:ascii="Garamond" w:eastAsia="Times New Roman" w:hAnsi="Garamond" w:cs="Arial"/>
          <w:b/>
          <w:bCs/>
          <w:sz w:val="24"/>
          <w:szCs w:val="27"/>
        </w:rPr>
        <w:t>3.D</w:t>
      </w:r>
      <w:r w:rsidRPr="00A9596A">
        <w:rPr>
          <w:rFonts w:ascii="Garamond" w:eastAsia="Times New Roman" w:hAnsi="Garamond" w:cs="Arial"/>
          <w:b/>
          <w:bCs/>
          <w:sz w:val="24"/>
          <w:szCs w:val="27"/>
        </w:rPr>
        <w:t>.</w:t>
      </w:r>
      <w:r w:rsidRPr="00A9596A">
        <w:rPr>
          <w:rFonts w:ascii="Garamond" w:eastAsia="Times New Roman" w:hAnsi="Garamond" w:cs="Arial"/>
          <w:b/>
          <w:sz w:val="24"/>
          <w:szCs w:val="27"/>
        </w:rPr>
        <w:t> The institution provides support for student learning and resources for effective teaching.</w:t>
      </w:r>
    </w:p>
    <w:p w:rsidR="0014636E" w:rsidRPr="00A9596A" w:rsidRDefault="0014636E" w:rsidP="0014636E">
      <w:pPr>
        <w:shd w:val="clear" w:color="auto" w:fill="FFFFFF"/>
        <w:spacing w:after="0" w:line="240" w:lineRule="auto"/>
        <w:contextualSpacing/>
        <w:rPr>
          <w:rFonts w:ascii="Garamond" w:eastAsia="Times New Roman" w:hAnsi="Garamond" w:cs="Arial"/>
          <w:b/>
          <w:sz w:val="24"/>
          <w:szCs w:val="27"/>
        </w:rPr>
      </w:pPr>
    </w:p>
    <w:p w:rsidR="0014636E" w:rsidRPr="00697D4B" w:rsidRDefault="0014636E" w:rsidP="003E2602">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institution provides student support services suited to the needs of its student populations.</w:t>
      </w:r>
    </w:p>
    <w:p w:rsidR="0014636E" w:rsidRDefault="001B7DEA" w:rsidP="001B7DEA">
      <w:pPr>
        <w:pStyle w:val="ListParagraph"/>
        <w:numPr>
          <w:ilvl w:val="0"/>
          <w:numId w:val="17"/>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student support services are available to BRTC students?</w:t>
      </w:r>
    </w:p>
    <w:p w:rsidR="0014636E" w:rsidRPr="00A9596A" w:rsidRDefault="001B7DEA" w:rsidP="00D72F8A">
      <w:pPr>
        <w:pStyle w:val="ListParagraph"/>
        <w:numPr>
          <w:ilvl w:val="0"/>
          <w:numId w:val="17"/>
        </w:numPr>
        <w:shd w:val="clear" w:color="auto" w:fill="FFFFFF"/>
        <w:spacing w:before="100" w:beforeAutospacing="1" w:after="100" w:afterAutospacing="1" w:line="240" w:lineRule="auto"/>
        <w:rPr>
          <w:rFonts w:ascii="Garamond" w:eastAsia="Times New Roman" w:hAnsi="Garamond" w:cs="Arial"/>
          <w:sz w:val="24"/>
          <w:szCs w:val="27"/>
        </w:rPr>
      </w:pPr>
      <w:r w:rsidRPr="00A9596A">
        <w:rPr>
          <w:rFonts w:ascii="Garamond" w:eastAsia="Times New Roman" w:hAnsi="Garamond" w:cs="Arial"/>
          <w:sz w:val="24"/>
          <w:szCs w:val="27"/>
        </w:rPr>
        <w:t>How are BRTC’s support services suited to its student body?</w:t>
      </w:r>
    </w:p>
    <w:p w:rsidR="0014636E" w:rsidRPr="00697D4B" w:rsidRDefault="0014636E" w:rsidP="0014636E">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institution provides for learning support and preparatory instruction to address the academic needs of its students. It has a process for directing entering students to courses and programs for which the students are adequately prepared.</w:t>
      </w:r>
    </w:p>
    <w:p w:rsidR="0014636E" w:rsidRDefault="00A9596A" w:rsidP="00A9596A">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Describe how BRTC provides learning support for struggling students.</w:t>
      </w:r>
    </w:p>
    <w:p w:rsidR="00A9596A" w:rsidRDefault="00A9596A" w:rsidP="00A9596A">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 xml:space="preserve">What preparatory instruction is available to BRTC students? </w:t>
      </w:r>
    </w:p>
    <w:p w:rsidR="00A9596A" w:rsidRDefault="00A9596A" w:rsidP="00A9596A">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What is BRTC’s process for ensuring first-time entering students are placed in the appropriate courses?</w:t>
      </w:r>
    </w:p>
    <w:p w:rsidR="00A9596A" w:rsidRDefault="00A9596A" w:rsidP="00A9596A">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Does BRTC rely solely on test scores for placement of first-time entering students?</w:t>
      </w:r>
    </w:p>
    <w:p w:rsidR="0014636E" w:rsidRPr="00A9596A" w:rsidRDefault="00A9596A" w:rsidP="001F5579">
      <w:pPr>
        <w:pStyle w:val="ListParagraph"/>
        <w:numPr>
          <w:ilvl w:val="0"/>
          <w:numId w:val="18"/>
        </w:numPr>
        <w:shd w:val="clear" w:color="auto" w:fill="FFFFFF"/>
        <w:spacing w:before="100" w:beforeAutospacing="1" w:after="100" w:afterAutospacing="1" w:line="240" w:lineRule="auto"/>
        <w:rPr>
          <w:rFonts w:ascii="Garamond" w:eastAsia="Times New Roman" w:hAnsi="Garamond" w:cs="Arial"/>
          <w:sz w:val="24"/>
          <w:szCs w:val="27"/>
        </w:rPr>
      </w:pPr>
      <w:r w:rsidRPr="00A9596A">
        <w:rPr>
          <w:rFonts w:ascii="Garamond" w:eastAsia="Times New Roman" w:hAnsi="Garamond" w:cs="Arial"/>
          <w:sz w:val="24"/>
          <w:szCs w:val="27"/>
        </w:rPr>
        <w:t xml:space="preserve">How </w:t>
      </w:r>
      <w:r>
        <w:rPr>
          <w:rFonts w:ascii="Garamond" w:eastAsia="Times New Roman" w:hAnsi="Garamond" w:cs="Arial"/>
          <w:sz w:val="24"/>
          <w:szCs w:val="27"/>
        </w:rPr>
        <w:t xml:space="preserve">do you know BRTC’s remedial courses are successful? </w:t>
      </w:r>
    </w:p>
    <w:p w:rsidR="0014636E" w:rsidRPr="00697D4B" w:rsidRDefault="0014636E" w:rsidP="0014636E">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 w:val="24"/>
          <w:szCs w:val="27"/>
        </w:rPr>
      </w:pPr>
      <w:r w:rsidRPr="00697D4B">
        <w:rPr>
          <w:rFonts w:ascii="Garamond" w:eastAsia="Times New Roman" w:hAnsi="Garamond" w:cs="Arial"/>
          <w:color w:val="4472C4" w:themeColor="accent1"/>
          <w:sz w:val="24"/>
          <w:szCs w:val="27"/>
        </w:rPr>
        <w:t>The institution provides academic advising suited to its offerings and the needs of its students.</w:t>
      </w:r>
    </w:p>
    <w:p w:rsidR="0014636E" w:rsidRDefault="00A9596A" w:rsidP="00647503">
      <w:pPr>
        <w:pStyle w:val="ListParagraph"/>
        <w:numPr>
          <w:ilvl w:val="0"/>
          <w:numId w:val="19"/>
        </w:numPr>
        <w:shd w:val="clear" w:color="auto" w:fill="FFFFFF"/>
        <w:spacing w:before="100" w:beforeAutospacing="1" w:after="100" w:afterAutospacing="1" w:line="240" w:lineRule="auto"/>
        <w:rPr>
          <w:rFonts w:ascii="Garamond" w:eastAsia="Times New Roman" w:hAnsi="Garamond" w:cs="Arial"/>
          <w:sz w:val="24"/>
          <w:szCs w:val="27"/>
        </w:rPr>
      </w:pPr>
      <w:r w:rsidRPr="00A9596A">
        <w:rPr>
          <w:rFonts w:ascii="Garamond" w:eastAsia="Times New Roman" w:hAnsi="Garamond" w:cs="Arial"/>
          <w:sz w:val="24"/>
          <w:szCs w:val="27"/>
        </w:rPr>
        <w:t xml:space="preserve">Describe BRTC’s advising process. </w:t>
      </w:r>
    </w:p>
    <w:p w:rsidR="00697D4B" w:rsidRPr="00A9596A" w:rsidRDefault="00697D4B" w:rsidP="00647503">
      <w:pPr>
        <w:pStyle w:val="ListParagraph"/>
        <w:numPr>
          <w:ilvl w:val="0"/>
          <w:numId w:val="19"/>
        </w:numPr>
        <w:shd w:val="clear" w:color="auto" w:fill="FFFFFF"/>
        <w:spacing w:before="100" w:beforeAutospacing="1" w:after="100" w:afterAutospacing="1" w:line="240" w:lineRule="auto"/>
        <w:rPr>
          <w:rFonts w:ascii="Garamond" w:eastAsia="Times New Roman" w:hAnsi="Garamond" w:cs="Arial"/>
          <w:sz w:val="24"/>
          <w:szCs w:val="27"/>
        </w:rPr>
      </w:pPr>
      <w:r>
        <w:rPr>
          <w:rFonts w:ascii="Garamond" w:eastAsia="Times New Roman" w:hAnsi="Garamond" w:cs="Arial"/>
          <w:sz w:val="24"/>
          <w:szCs w:val="27"/>
        </w:rPr>
        <w:t>How could BRTC’s advising process be improved?</w:t>
      </w:r>
    </w:p>
    <w:p w:rsidR="0014636E" w:rsidRPr="00697D4B" w:rsidRDefault="0014636E" w:rsidP="0014636E">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color w:val="4472C4" w:themeColor="accent1"/>
          <w:szCs w:val="27"/>
        </w:rPr>
      </w:pPr>
      <w:r w:rsidRPr="00697D4B">
        <w:rPr>
          <w:rFonts w:ascii="Garamond" w:eastAsia="Times New Roman" w:hAnsi="Garamond" w:cs="Arial"/>
          <w:color w:val="4472C4" w:themeColor="accent1"/>
          <w:sz w:val="24"/>
          <w:szCs w:val="27"/>
        </w:rPr>
        <w:lastRenderedPageBreak/>
        <w:t>The institution provides to students and instructors the infrastructure and resources necessary to support effective teaching and learning (technological infrastructure, scientific laboratories, libraries, performance spaces, clinical practice sites and museum collections, as appropriate to the institution’s offerings).</w:t>
      </w:r>
    </w:p>
    <w:p w:rsidR="00CD2CC5" w:rsidRDefault="00A9596A" w:rsidP="00A9596A">
      <w:pPr>
        <w:pStyle w:val="ListParagraph"/>
        <w:numPr>
          <w:ilvl w:val="0"/>
          <w:numId w:val="19"/>
        </w:numPr>
        <w:shd w:val="clear" w:color="auto" w:fill="FFFFFF"/>
        <w:spacing w:before="100" w:beforeAutospacing="1" w:after="100" w:afterAutospacing="1" w:line="240" w:lineRule="auto"/>
        <w:rPr>
          <w:rFonts w:ascii="Garamond" w:hAnsi="Garamond"/>
        </w:rPr>
      </w:pPr>
      <w:r w:rsidRPr="00A9596A">
        <w:rPr>
          <w:rFonts w:ascii="Garamond" w:hAnsi="Garamond"/>
        </w:rPr>
        <w:t xml:space="preserve">Is BRTC’s technological infrastructure sufficient for effective teaching and learning? </w:t>
      </w:r>
    </w:p>
    <w:p w:rsidR="00F659F2" w:rsidRPr="00A9596A" w:rsidRDefault="00F659F2" w:rsidP="00A9596A">
      <w:pPr>
        <w:pStyle w:val="ListParagraph"/>
        <w:numPr>
          <w:ilvl w:val="0"/>
          <w:numId w:val="19"/>
        </w:numPr>
        <w:shd w:val="clear" w:color="auto" w:fill="FFFFFF"/>
        <w:spacing w:before="100" w:beforeAutospacing="1" w:after="100" w:afterAutospacing="1" w:line="240" w:lineRule="auto"/>
        <w:rPr>
          <w:rFonts w:ascii="Garamond" w:hAnsi="Garamond"/>
        </w:rPr>
      </w:pPr>
      <w:r>
        <w:rPr>
          <w:rFonts w:ascii="Garamond" w:hAnsi="Garamond"/>
        </w:rPr>
        <w:t>Does BRTC provide sufficient technological support to students and instructors?</w:t>
      </w:r>
    </w:p>
    <w:p w:rsidR="00A9596A" w:rsidRDefault="00A9596A" w:rsidP="00A9596A">
      <w:pPr>
        <w:pStyle w:val="ListParagraph"/>
        <w:numPr>
          <w:ilvl w:val="0"/>
          <w:numId w:val="19"/>
        </w:numPr>
        <w:shd w:val="clear" w:color="auto" w:fill="FFFFFF"/>
        <w:spacing w:before="100" w:beforeAutospacing="1" w:after="100" w:afterAutospacing="1" w:line="240" w:lineRule="auto"/>
        <w:rPr>
          <w:rFonts w:ascii="Garamond" w:hAnsi="Garamond"/>
        </w:rPr>
      </w:pPr>
      <w:r w:rsidRPr="00A9596A">
        <w:rPr>
          <w:rFonts w:ascii="Garamond" w:hAnsi="Garamond"/>
        </w:rPr>
        <w:t xml:space="preserve">Are BRTC’s clinical sites appropriate and sufficient? </w:t>
      </w:r>
    </w:p>
    <w:p w:rsidR="00F659F2" w:rsidRPr="00A9596A" w:rsidRDefault="00F659F2" w:rsidP="00A9596A">
      <w:pPr>
        <w:pStyle w:val="ListParagraph"/>
        <w:numPr>
          <w:ilvl w:val="0"/>
          <w:numId w:val="19"/>
        </w:numPr>
        <w:shd w:val="clear" w:color="auto" w:fill="FFFFFF"/>
        <w:spacing w:before="100" w:beforeAutospacing="1" w:after="100" w:afterAutospacing="1" w:line="240" w:lineRule="auto"/>
        <w:rPr>
          <w:rFonts w:ascii="Garamond" w:hAnsi="Garamond"/>
        </w:rPr>
      </w:pPr>
      <w:r>
        <w:rPr>
          <w:rFonts w:ascii="Garamond" w:hAnsi="Garamond"/>
        </w:rPr>
        <w:t>Are facilities appropriately maintained at BRTC?</w:t>
      </w:r>
    </w:p>
    <w:p w:rsidR="00A9596A" w:rsidRDefault="00A9596A" w:rsidP="00A9596A">
      <w:pPr>
        <w:pStyle w:val="ListParagraph"/>
        <w:numPr>
          <w:ilvl w:val="0"/>
          <w:numId w:val="19"/>
        </w:numPr>
        <w:shd w:val="clear" w:color="auto" w:fill="FFFFFF"/>
        <w:spacing w:before="100" w:beforeAutospacing="1" w:after="100" w:afterAutospacing="1" w:line="240" w:lineRule="auto"/>
        <w:rPr>
          <w:rFonts w:ascii="Garamond" w:hAnsi="Garamond"/>
        </w:rPr>
      </w:pPr>
      <w:r w:rsidRPr="00A9596A">
        <w:rPr>
          <w:rFonts w:ascii="Garamond" w:hAnsi="Garamond"/>
        </w:rPr>
        <w:t>Does the BRTC library adequately serve all students, including those online and at additional locations?</w:t>
      </w:r>
    </w:p>
    <w:p w:rsidR="00A9596A" w:rsidRPr="00A9596A" w:rsidRDefault="00A9596A" w:rsidP="00A9596A">
      <w:pPr>
        <w:pStyle w:val="ListParagraph"/>
        <w:numPr>
          <w:ilvl w:val="0"/>
          <w:numId w:val="19"/>
        </w:numPr>
        <w:shd w:val="clear" w:color="auto" w:fill="FFFFFF"/>
        <w:spacing w:before="100" w:beforeAutospacing="1" w:after="100" w:afterAutospacing="1" w:line="240" w:lineRule="auto"/>
        <w:rPr>
          <w:rFonts w:ascii="Garamond" w:hAnsi="Garamond"/>
        </w:rPr>
      </w:pPr>
      <w:r>
        <w:rPr>
          <w:rFonts w:ascii="Garamond" w:hAnsi="Garamond"/>
        </w:rPr>
        <w:t xml:space="preserve">What infrastructure needs do you believe BRTC has, and is there a plan to meet them? </w:t>
      </w:r>
    </w:p>
    <w:sectPr w:rsidR="00A9596A" w:rsidRPr="00A959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29" w:rsidRDefault="003E3A29" w:rsidP="0014636E">
      <w:pPr>
        <w:spacing w:after="0" w:line="240" w:lineRule="auto"/>
      </w:pPr>
      <w:r>
        <w:separator/>
      </w:r>
    </w:p>
  </w:endnote>
  <w:endnote w:type="continuationSeparator" w:id="0">
    <w:p w:rsidR="003E3A29" w:rsidRDefault="003E3A29" w:rsidP="0014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1608"/>
      <w:docPartObj>
        <w:docPartGallery w:val="Page Numbers (Bottom of Page)"/>
        <w:docPartUnique/>
      </w:docPartObj>
    </w:sdtPr>
    <w:sdtEndPr>
      <w:rPr>
        <w:noProof/>
      </w:rPr>
    </w:sdtEndPr>
    <w:sdtContent>
      <w:p w:rsidR="0014636E" w:rsidRDefault="001463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636E" w:rsidRDefault="0014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29" w:rsidRDefault="003E3A29" w:rsidP="0014636E">
      <w:pPr>
        <w:spacing w:after="0" w:line="240" w:lineRule="auto"/>
      </w:pPr>
      <w:r>
        <w:separator/>
      </w:r>
    </w:p>
  </w:footnote>
  <w:footnote w:type="continuationSeparator" w:id="0">
    <w:p w:rsidR="003E3A29" w:rsidRDefault="003E3A29" w:rsidP="00146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408"/>
    <w:multiLevelType w:val="hybridMultilevel"/>
    <w:tmpl w:val="A7AA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D89"/>
    <w:multiLevelType w:val="hybridMultilevel"/>
    <w:tmpl w:val="CA6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C2401"/>
    <w:multiLevelType w:val="hybridMultilevel"/>
    <w:tmpl w:val="D038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F28C8"/>
    <w:multiLevelType w:val="hybridMultilevel"/>
    <w:tmpl w:val="7572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6487F"/>
    <w:multiLevelType w:val="hybridMultilevel"/>
    <w:tmpl w:val="FF4E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06E4C"/>
    <w:multiLevelType w:val="hybridMultilevel"/>
    <w:tmpl w:val="677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205CC"/>
    <w:multiLevelType w:val="hybridMultilevel"/>
    <w:tmpl w:val="129438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3B4F178E"/>
    <w:multiLevelType w:val="hybridMultilevel"/>
    <w:tmpl w:val="38A8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35344"/>
    <w:multiLevelType w:val="multilevel"/>
    <w:tmpl w:val="37B6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125CE9"/>
    <w:multiLevelType w:val="hybridMultilevel"/>
    <w:tmpl w:val="57E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37476"/>
    <w:multiLevelType w:val="multilevel"/>
    <w:tmpl w:val="3414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FE692C"/>
    <w:multiLevelType w:val="hybridMultilevel"/>
    <w:tmpl w:val="FF38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05A34"/>
    <w:multiLevelType w:val="hybridMultilevel"/>
    <w:tmpl w:val="9CE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C61AA"/>
    <w:multiLevelType w:val="hybridMultilevel"/>
    <w:tmpl w:val="1C8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1616B"/>
    <w:multiLevelType w:val="hybridMultilevel"/>
    <w:tmpl w:val="FDE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6122D"/>
    <w:multiLevelType w:val="multilevel"/>
    <w:tmpl w:val="0A32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281CA9"/>
    <w:multiLevelType w:val="multilevel"/>
    <w:tmpl w:val="86FE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9233DB"/>
    <w:multiLevelType w:val="multilevel"/>
    <w:tmpl w:val="1A52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897D1E"/>
    <w:multiLevelType w:val="hybridMultilevel"/>
    <w:tmpl w:val="7692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15"/>
  </w:num>
  <w:num w:numId="5">
    <w:abstractNumId w:val="16"/>
  </w:num>
  <w:num w:numId="6">
    <w:abstractNumId w:val="14"/>
  </w:num>
  <w:num w:numId="7">
    <w:abstractNumId w:val="3"/>
  </w:num>
  <w:num w:numId="8">
    <w:abstractNumId w:val="18"/>
  </w:num>
  <w:num w:numId="9">
    <w:abstractNumId w:val="4"/>
  </w:num>
  <w:num w:numId="10">
    <w:abstractNumId w:val="5"/>
  </w:num>
  <w:num w:numId="11">
    <w:abstractNumId w:val="9"/>
  </w:num>
  <w:num w:numId="12">
    <w:abstractNumId w:val="12"/>
  </w:num>
  <w:num w:numId="13">
    <w:abstractNumId w:val="0"/>
  </w:num>
  <w:num w:numId="14">
    <w:abstractNumId w:val="6"/>
  </w:num>
  <w:num w:numId="15">
    <w:abstractNumId w:val="11"/>
  </w:num>
  <w:num w:numId="16">
    <w:abstractNumId w:val="7"/>
  </w:num>
  <w:num w:numId="17">
    <w:abstractNumId w:val="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6E"/>
    <w:rsid w:val="0014636E"/>
    <w:rsid w:val="001B7DEA"/>
    <w:rsid w:val="002B71AC"/>
    <w:rsid w:val="003E3A29"/>
    <w:rsid w:val="004B1A38"/>
    <w:rsid w:val="006421E4"/>
    <w:rsid w:val="00697D4B"/>
    <w:rsid w:val="007B3068"/>
    <w:rsid w:val="0085221D"/>
    <w:rsid w:val="00A9596A"/>
    <w:rsid w:val="00CD2CC5"/>
    <w:rsid w:val="00F6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B77B"/>
  <w15:chartTrackingRefBased/>
  <w15:docId w15:val="{D8D59427-AFC6-40C4-9366-E6A1AE3A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46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463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63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4636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6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36E"/>
    <w:rPr>
      <w:b/>
      <w:bCs/>
    </w:rPr>
  </w:style>
  <w:style w:type="paragraph" w:styleId="Header">
    <w:name w:val="header"/>
    <w:basedOn w:val="Normal"/>
    <w:link w:val="HeaderChar"/>
    <w:uiPriority w:val="99"/>
    <w:unhideWhenUsed/>
    <w:rsid w:val="0014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6E"/>
  </w:style>
  <w:style w:type="paragraph" w:styleId="Footer">
    <w:name w:val="footer"/>
    <w:basedOn w:val="Normal"/>
    <w:link w:val="FooterChar"/>
    <w:uiPriority w:val="99"/>
    <w:unhideWhenUsed/>
    <w:rsid w:val="0014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6E"/>
  </w:style>
  <w:style w:type="paragraph" w:styleId="ListParagraph">
    <w:name w:val="List Paragraph"/>
    <w:basedOn w:val="Normal"/>
    <w:uiPriority w:val="34"/>
    <w:qFormat/>
    <w:rsid w:val="0064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71467">
      <w:bodyDiv w:val="1"/>
      <w:marLeft w:val="0"/>
      <w:marRight w:val="0"/>
      <w:marTop w:val="0"/>
      <w:marBottom w:val="0"/>
      <w:divBdr>
        <w:top w:val="none" w:sz="0" w:space="0" w:color="auto"/>
        <w:left w:val="none" w:sz="0" w:space="0" w:color="auto"/>
        <w:bottom w:val="none" w:sz="0" w:space="0" w:color="auto"/>
        <w:right w:val="none" w:sz="0" w:space="0" w:color="auto"/>
      </w:divBdr>
    </w:div>
    <w:div w:id="19103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Gray</dc:creator>
  <cp:keywords/>
  <dc:description/>
  <cp:lastModifiedBy>Sissy Gray</cp:lastModifiedBy>
  <cp:revision>3</cp:revision>
  <dcterms:created xsi:type="dcterms:W3CDTF">2022-09-14T18:58:00Z</dcterms:created>
  <dcterms:modified xsi:type="dcterms:W3CDTF">2022-09-14T19:01:00Z</dcterms:modified>
</cp:coreProperties>
</file>