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AA6" w:rsidRDefault="00117AA6" w:rsidP="00117AA6">
      <w:pPr>
        <w:spacing w:line="240" w:lineRule="auto"/>
        <w:contextualSpacing/>
        <w:jc w:val="center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 xml:space="preserve">Criterion 5 Homework: </w:t>
      </w:r>
    </w:p>
    <w:p w:rsidR="00A2252A" w:rsidRDefault="007143D7" w:rsidP="00117AA6">
      <w:pPr>
        <w:spacing w:line="240" w:lineRule="auto"/>
        <w:contextualSpacing/>
        <w:jc w:val="center"/>
      </w:pPr>
      <w:r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4581524</wp:posOffset>
                </wp:positionH>
                <wp:positionV relativeFrom="paragraph">
                  <wp:posOffset>3752215</wp:posOffset>
                </wp:positionV>
                <wp:extent cx="457200" cy="1895475"/>
                <wp:effectExtent l="342900" t="0" r="285750" b="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7771">
                          <a:off x="0" y="0"/>
                          <a:ext cx="457200" cy="1895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04E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" o:spid="_x0000_s1026" type="#_x0000_t67" style="position:absolute;margin-left:360.75pt;margin-top:295.45pt;width:36pt;height:149.25pt;rotation:187626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" adj="18995" fillcolor="#4472c4 [3204]" strokecolor="#1f3763 [1604]" strokeweight="1pt"/>
            </w:pict>
          </mc:Fallback>
        </mc:AlternateContent>
      </w:r>
      <w:r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4FA61A" wp14:editId="5EA40E1C">
                <wp:simplePos x="0" y="0"/>
                <wp:positionH relativeFrom="column">
                  <wp:posOffset>857886</wp:posOffset>
                </wp:positionH>
                <wp:positionV relativeFrom="paragraph">
                  <wp:posOffset>3718560</wp:posOffset>
                </wp:positionV>
                <wp:extent cx="457200" cy="1895475"/>
                <wp:effectExtent l="381000" t="0" r="400050" b="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16270">
                          <a:off x="0" y="0"/>
                          <a:ext cx="457200" cy="1895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4AA52" id="Arrow: Down 7" o:spid="_x0000_s1026" type="#_x0000_t67" style="position:absolute;margin-left:67.55pt;margin-top:292.8pt;width:36pt;height:149.25pt;rotation:9629718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" adj="18995" fillcolor="#4472c4 [3204]" strokecolor="#1f3763 [1604]" strokeweight="1pt"/>
            </w:pict>
          </mc:Fallback>
        </mc:AlternateContent>
      </w:r>
      <w:r w:rsidR="004E368A" w:rsidRPr="00117AA6"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3D33F3F" wp14:editId="4A2E1898">
                <wp:simplePos x="0" y="0"/>
                <wp:positionH relativeFrom="margin">
                  <wp:posOffset>828675</wp:posOffset>
                </wp:positionH>
                <wp:positionV relativeFrom="paragraph">
                  <wp:posOffset>7296150</wp:posOffset>
                </wp:positionV>
                <wp:extent cx="4371975" cy="87630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68A" w:rsidRDefault="004E368A" w:rsidP="004E368A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BONUS: How do you plan to continue the A-P-B Cycle by assessing the effectiveness of your newly-implemented initiative?</w:t>
                            </w:r>
                          </w:p>
                          <w:p w:rsidR="004E368A" w:rsidRPr="00117AA6" w:rsidRDefault="004E368A" w:rsidP="004E368A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Example: The new accounting advisory committee completes an annual survey.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33F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25pt;margin-top:574.5pt;width:344.25pt;height:69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">
                <v:textbox>
                  <w:txbxContent>
                    <w:p w:rsidR="004E368A" w:rsidRDefault="004E368A" w:rsidP="004E368A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BONUS: How do you plan to continue the A-P-B Cycle by assessing the effectiveness of your newly-implemented initiative?</w:t>
                      </w:r>
                    </w:p>
                    <w:p w:rsidR="004E368A" w:rsidRPr="00117AA6" w:rsidRDefault="004E368A" w:rsidP="004E368A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Example: The new accounting advisory committee completes an annual survey.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368A" w:rsidRPr="00117AA6"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B99407A" wp14:editId="414B8048">
                <wp:simplePos x="0" y="0"/>
                <wp:positionH relativeFrom="margin">
                  <wp:posOffset>828675</wp:posOffset>
                </wp:positionH>
                <wp:positionV relativeFrom="paragraph">
                  <wp:posOffset>5676900</wp:posOffset>
                </wp:positionV>
                <wp:extent cx="4371975" cy="14573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A6" w:rsidRDefault="00117AA6" w:rsidP="00117A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117AA6">
                              <w:rPr>
                                <w:rFonts w:ascii="Garamond" w:hAnsi="Garamond"/>
                              </w:rPr>
                              <w:t>Explain how you budgeted for the initiative you planned. (If the initiative utilized existing resources and/or had no budgetary implications, state that.)</w:t>
                            </w:r>
                          </w:p>
                          <w:p w:rsidR="0065150B" w:rsidRPr="00117AA6" w:rsidRDefault="0065150B" w:rsidP="00117AA6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Example: </w:t>
                            </w:r>
                            <w:r w:rsidR="004E368A">
                              <w:rPr>
                                <w:rFonts w:ascii="Garamond" w:hAnsi="Garamond"/>
                              </w:rPr>
                              <w:t>The primary budgetary impact of these initiatives was the creation of a new advisory committee. These committees incur a nominal annual expense, so the Business Department increased the requested allowance for advisory committees to accommodate the new committee.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407A" id="_x0000_s1027" type="#_x0000_t202" style="position:absolute;left:0;text-align:left;margin-left:65.25pt;margin-top:447pt;width:344.25pt;height:114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">
                <v:textbox>
                  <w:txbxContent>
                    <w:p w:rsidR="00117AA6" w:rsidRDefault="00117AA6" w:rsidP="00117AA6">
                      <w:pPr>
                        <w:rPr>
                          <w:rFonts w:ascii="Garamond" w:hAnsi="Garamond"/>
                        </w:rPr>
                      </w:pPr>
                      <w:r w:rsidRPr="00117AA6">
                        <w:rPr>
                          <w:rFonts w:ascii="Garamond" w:hAnsi="Garamond"/>
                        </w:rPr>
                        <w:t>Explain how you budgeted for the initiative you planned. (If the initiative utilized existing resources and/or had no budgetary implications, state that.)</w:t>
                      </w:r>
                    </w:p>
                    <w:p w:rsidR="0065150B" w:rsidRPr="00117AA6" w:rsidRDefault="0065150B" w:rsidP="00117AA6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Example: </w:t>
                      </w:r>
                      <w:r w:rsidR="004E368A">
                        <w:rPr>
                          <w:rFonts w:ascii="Garamond" w:hAnsi="Garamond"/>
                        </w:rPr>
                        <w:t>The primary budgetary impact of these initiatives was the creation of a new advisory committee. These committees incur a nominal annual expense, so the Business Department increased the requested allowance for advisory committees to accommodate the new committee.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150B"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44FA61A" wp14:editId="5EA40E1C">
                <wp:simplePos x="0" y="0"/>
                <wp:positionH relativeFrom="margin">
                  <wp:posOffset>2838450</wp:posOffset>
                </wp:positionH>
                <wp:positionV relativeFrom="paragraph">
                  <wp:posOffset>1122045</wp:posOffset>
                </wp:positionV>
                <wp:extent cx="457200" cy="1895475"/>
                <wp:effectExtent l="4762" t="14288" r="23813" b="42862"/>
                <wp:wrapThrough wrapText="bothSides">
                  <wp:wrapPolygon edited="0">
                    <wp:start x="22275" y="18615"/>
                    <wp:lineTo x="22275" y="18398"/>
                    <wp:lineTo x="7875" y="-54"/>
                    <wp:lineTo x="-1125" y="18398"/>
                    <wp:lineTo x="-1125" y="18615"/>
                    <wp:lineTo x="-1125" y="19483"/>
                    <wp:lineTo x="-1125" y="19701"/>
                    <wp:lineTo x="7875" y="21654"/>
                    <wp:lineTo x="21375" y="19701"/>
                    <wp:lineTo x="22275" y="19483"/>
                    <wp:lineTo x="22275" y="18615"/>
                  </wp:wrapPolygon>
                </wp:wrapThrough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57200" cy="1895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E29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223.5pt;margin-top:88.35pt;width:36pt;height:149.25pt;rotation:-90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" adj="18995" fillcolor="#4472c4 [3204]" strokecolor="#1f3763 [1604]" strokeweight="1pt">
                <w10:wrap type="through" anchorx="margin"/>
              </v:shape>
            </w:pict>
          </mc:Fallback>
        </mc:AlternateContent>
      </w:r>
      <w:r w:rsidR="0065150B" w:rsidRPr="00117AA6"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657225</wp:posOffset>
                </wp:positionV>
                <wp:extent cx="2486025" cy="3038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A6" w:rsidRDefault="00117A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117AA6">
                              <w:rPr>
                                <w:rFonts w:ascii="Garamond" w:hAnsi="Garamond"/>
                              </w:rPr>
                              <w:t xml:space="preserve">Describe </w:t>
                            </w:r>
                            <w:r w:rsidR="00D728AB">
                              <w:rPr>
                                <w:rFonts w:ascii="Garamond" w:hAnsi="Garamond"/>
                              </w:rPr>
                              <w:t xml:space="preserve">something </w:t>
                            </w:r>
                            <w:r w:rsidRPr="00117AA6">
                              <w:rPr>
                                <w:rFonts w:ascii="Garamond" w:hAnsi="Garamond"/>
                              </w:rPr>
                              <w:t xml:space="preserve">you assessed that eventually led to a planned initiative. </w:t>
                            </w:r>
                            <w:r>
                              <w:rPr>
                                <w:rFonts w:ascii="Garamond" w:hAnsi="Garamond"/>
                              </w:rPr>
                              <w:t>Explain the results of this assessment and who the results were shared with.</w:t>
                            </w:r>
                          </w:p>
                          <w:p w:rsidR="0065150B" w:rsidRDefault="0065150B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65150B" w:rsidRPr="00117AA6" w:rsidRDefault="0065150B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Example: ADHE program viability data revealed the accounting program was at risk for being labeled non-viable by the state. This data was reviewed by the accounting instructor in conjunction with the Business Department.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2.75pt;margin-top:51.75pt;width:195.75pt;height:239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">
                <v:textbox>
                  <w:txbxContent>
                    <w:p w:rsidR="00117AA6" w:rsidRDefault="00117AA6">
                      <w:pPr>
                        <w:rPr>
                          <w:rFonts w:ascii="Garamond" w:hAnsi="Garamond"/>
                        </w:rPr>
                      </w:pPr>
                      <w:r w:rsidRPr="00117AA6">
                        <w:rPr>
                          <w:rFonts w:ascii="Garamond" w:hAnsi="Garamond"/>
                        </w:rPr>
                        <w:t xml:space="preserve">Describe </w:t>
                      </w:r>
                      <w:r w:rsidR="00D728AB">
                        <w:rPr>
                          <w:rFonts w:ascii="Garamond" w:hAnsi="Garamond"/>
                        </w:rPr>
                        <w:t xml:space="preserve">something </w:t>
                      </w:r>
                      <w:r w:rsidRPr="00117AA6">
                        <w:rPr>
                          <w:rFonts w:ascii="Garamond" w:hAnsi="Garamond"/>
                        </w:rPr>
                        <w:t xml:space="preserve">you assessed that eventually led to a planned initiative. </w:t>
                      </w:r>
                      <w:r>
                        <w:rPr>
                          <w:rFonts w:ascii="Garamond" w:hAnsi="Garamond"/>
                        </w:rPr>
                        <w:t>Explain the results of this assessment and who the results were shared with.</w:t>
                      </w:r>
                    </w:p>
                    <w:p w:rsidR="0065150B" w:rsidRDefault="0065150B">
                      <w:pPr>
                        <w:rPr>
                          <w:rFonts w:ascii="Garamond" w:hAnsi="Garamond"/>
                        </w:rPr>
                      </w:pPr>
                    </w:p>
                    <w:p w:rsidR="0065150B" w:rsidRPr="00117AA6" w:rsidRDefault="0065150B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Example: ADHE program viability data revealed the accounting program was at risk for being labeled non-viable by the state. This data was reviewed by the accounting instructor in conjunction with the Business Department.</w:t>
                      </w:r>
                    </w:p>
                  </w:txbxContent>
                </v:textbox>
              </v:shape>
            </w:pict>
          </mc:Fallback>
        </mc:AlternateContent>
      </w:r>
      <w:r w:rsidR="0065150B" w:rsidRPr="00117AA6">
        <w:rPr>
          <w:rFonts w:ascii="Garamond" w:hAnsi="Garamond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B99407A" wp14:editId="414B8048">
                <wp:simplePos x="0" y="0"/>
                <wp:positionH relativeFrom="column">
                  <wp:posOffset>4095750</wp:posOffset>
                </wp:positionH>
                <wp:positionV relativeFrom="paragraph">
                  <wp:posOffset>695326</wp:posOffset>
                </wp:positionV>
                <wp:extent cx="2419350" cy="3009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AA6" w:rsidRDefault="00117AA6" w:rsidP="00117AA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117AA6">
                              <w:rPr>
                                <w:rFonts w:ascii="Garamond" w:hAnsi="Garamond"/>
                              </w:rPr>
                              <w:t>What initiative did you plan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as a result of the assessment described in the box to the left</w:t>
                            </w:r>
                            <w:r w:rsidRPr="00117AA6">
                              <w:rPr>
                                <w:rFonts w:ascii="Garamond" w:hAnsi="Garamond"/>
                              </w:rPr>
                              <w:t xml:space="preserve">? Provide details about this initiative. </w:t>
                            </w:r>
                          </w:p>
                          <w:p w:rsidR="0065150B" w:rsidRDefault="0065150B" w:rsidP="00117AA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65150B" w:rsidRPr="00117AA6" w:rsidRDefault="0065150B" w:rsidP="00117AA6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Example: A number of initiatives/plans were put in place to address the accounting program viability. First, a dedicated advisory committee was established for the program. Second, this committee and the instructor undertook a detailed program review, which resulted in a number of changes. One of these changes was the creation of stackable credentials within the AAS in Accounting.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9407A" id="_x0000_s1029" type="#_x0000_t202" style="position:absolute;left:0;text-align:left;margin-left:322.5pt;margin-top:54.75pt;width:190.5pt;height:23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">
                <v:textbox>
                  <w:txbxContent>
                    <w:p w:rsidR="00117AA6" w:rsidRDefault="00117AA6" w:rsidP="00117AA6">
                      <w:pPr>
                        <w:rPr>
                          <w:rFonts w:ascii="Garamond" w:hAnsi="Garamond"/>
                        </w:rPr>
                      </w:pPr>
                      <w:r w:rsidRPr="00117AA6">
                        <w:rPr>
                          <w:rFonts w:ascii="Garamond" w:hAnsi="Garamond"/>
                        </w:rPr>
                        <w:t>What initiative did you plan</w:t>
                      </w:r>
                      <w:r>
                        <w:rPr>
                          <w:rFonts w:ascii="Garamond" w:hAnsi="Garamond"/>
                        </w:rPr>
                        <w:t xml:space="preserve"> as a result of the assessment described in the box to the left</w:t>
                      </w:r>
                      <w:r w:rsidRPr="00117AA6">
                        <w:rPr>
                          <w:rFonts w:ascii="Garamond" w:hAnsi="Garamond"/>
                        </w:rPr>
                        <w:t xml:space="preserve">? Provide details about this initiative. </w:t>
                      </w:r>
                    </w:p>
                    <w:p w:rsidR="0065150B" w:rsidRDefault="0065150B" w:rsidP="00117AA6">
                      <w:pPr>
                        <w:rPr>
                          <w:rFonts w:ascii="Garamond" w:hAnsi="Garamond"/>
                        </w:rPr>
                      </w:pPr>
                    </w:p>
                    <w:p w:rsidR="0065150B" w:rsidRPr="00117AA6" w:rsidRDefault="0065150B" w:rsidP="00117AA6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Example: A number of initiatives/plans were put in place to address the accounting program viability. First, a dedicated advisory committee was established for the program. Second, this committee and the instructor undertook a detailed program review, which resulted in a number of changes. One of these changes was the creation of stackable credentials within the AAS in Accounting.</w:t>
                      </w:r>
                    </w:p>
                  </w:txbxContent>
                </v:textbox>
              </v:shape>
            </w:pict>
          </mc:Fallback>
        </mc:AlternateContent>
      </w:r>
      <w:r w:rsidR="00D728A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2933700</wp:posOffset>
            </wp:positionV>
            <wp:extent cx="5086350" cy="2771775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117AA6">
        <w:rPr>
          <w:rFonts w:ascii="Garamond" w:hAnsi="Garamond"/>
          <w:b/>
          <w:sz w:val="28"/>
          <w:u w:val="single"/>
        </w:rPr>
        <w:t>Integration of Assessment, Planning, &amp; Budgeting</w:t>
      </w:r>
      <w:bookmarkStart w:id="0" w:name="_GoBack"/>
      <w:bookmarkEnd w:id="0"/>
    </w:p>
    <w:sectPr w:rsidR="00A225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A6"/>
    <w:rsid w:val="00117AA6"/>
    <w:rsid w:val="004E368A"/>
    <w:rsid w:val="0065150B"/>
    <w:rsid w:val="007143D7"/>
    <w:rsid w:val="00A2252A"/>
    <w:rsid w:val="00D7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4D85F-DAE4-48E4-AC41-5130A098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350477-35B7-4407-A48D-E12765B18415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434E4A-8644-4481-99EA-52BDDA844133}">
      <dgm:prSet phldrT="[Text]"/>
      <dgm:spPr/>
      <dgm:t>
        <a:bodyPr/>
        <a:lstStyle/>
        <a:p>
          <a:r>
            <a:rPr lang="en-US">
              <a:latin typeface="Garamond" panose="02020404030301010803" pitchFamily="18" charset="0"/>
            </a:rPr>
            <a:t>Planning</a:t>
          </a:r>
        </a:p>
      </dgm:t>
    </dgm:pt>
    <dgm:pt modelId="{2A66EC0D-F36A-4DEC-BF99-E59BB48273B4}" type="parTrans" cxnId="{EFFEADA3-4C1B-40FA-AAB0-3EB9A22CA542}">
      <dgm:prSet/>
      <dgm:spPr/>
      <dgm:t>
        <a:bodyPr/>
        <a:lstStyle/>
        <a:p>
          <a:endParaRPr lang="en-US"/>
        </a:p>
      </dgm:t>
    </dgm:pt>
    <dgm:pt modelId="{A870F189-FBD9-4813-B2AE-E03B83B52808}" type="sibTrans" cxnId="{EFFEADA3-4C1B-40FA-AAB0-3EB9A22CA542}">
      <dgm:prSet/>
      <dgm:spPr/>
      <dgm:t>
        <a:bodyPr/>
        <a:lstStyle/>
        <a:p>
          <a:endParaRPr lang="en-US"/>
        </a:p>
      </dgm:t>
    </dgm:pt>
    <dgm:pt modelId="{364DD9F6-9381-49FA-A5EA-CD4CFA0B1CC5}">
      <dgm:prSet phldrT="[Text]"/>
      <dgm:spPr/>
      <dgm:t>
        <a:bodyPr/>
        <a:lstStyle/>
        <a:p>
          <a:r>
            <a:rPr lang="en-US">
              <a:latin typeface="Garamond" panose="02020404030301010803" pitchFamily="18" charset="0"/>
            </a:rPr>
            <a:t>Budgeting</a:t>
          </a:r>
        </a:p>
      </dgm:t>
    </dgm:pt>
    <dgm:pt modelId="{9E9CB95F-F36B-4CD1-8F20-7A1D9099C56F}" type="parTrans" cxnId="{51E5ABCE-E9F1-43B7-AA0D-2A5734E8AC81}">
      <dgm:prSet/>
      <dgm:spPr/>
      <dgm:t>
        <a:bodyPr/>
        <a:lstStyle/>
        <a:p>
          <a:endParaRPr lang="en-US"/>
        </a:p>
      </dgm:t>
    </dgm:pt>
    <dgm:pt modelId="{795B1435-8243-4AC0-8F9D-76B3126C1845}" type="sibTrans" cxnId="{51E5ABCE-E9F1-43B7-AA0D-2A5734E8AC81}">
      <dgm:prSet/>
      <dgm:spPr/>
      <dgm:t>
        <a:bodyPr/>
        <a:lstStyle/>
        <a:p>
          <a:endParaRPr lang="en-US"/>
        </a:p>
      </dgm:t>
    </dgm:pt>
    <dgm:pt modelId="{F4ECDD31-C9A4-416E-B874-CF677261006C}">
      <dgm:prSet phldrT="[Text]"/>
      <dgm:spPr/>
      <dgm:t>
        <a:bodyPr/>
        <a:lstStyle/>
        <a:p>
          <a:r>
            <a:rPr lang="en-US">
              <a:latin typeface="Garamond" panose="02020404030301010803" pitchFamily="18" charset="0"/>
            </a:rPr>
            <a:t>Assessment</a:t>
          </a:r>
        </a:p>
      </dgm:t>
    </dgm:pt>
    <dgm:pt modelId="{93881DEE-8439-4A3F-A768-55C079577E16}" type="parTrans" cxnId="{AB47F5DE-AC82-45F2-ACB5-9D922D639EF4}">
      <dgm:prSet/>
      <dgm:spPr/>
      <dgm:t>
        <a:bodyPr/>
        <a:lstStyle/>
        <a:p>
          <a:endParaRPr lang="en-US"/>
        </a:p>
      </dgm:t>
    </dgm:pt>
    <dgm:pt modelId="{0C750D95-6897-42CC-84B9-AC9E0F9596E4}" type="sibTrans" cxnId="{AB47F5DE-AC82-45F2-ACB5-9D922D639EF4}">
      <dgm:prSet/>
      <dgm:spPr/>
      <dgm:t>
        <a:bodyPr/>
        <a:lstStyle/>
        <a:p>
          <a:endParaRPr lang="en-US"/>
        </a:p>
      </dgm:t>
    </dgm:pt>
    <dgm:pt modelId="{97862BFA-4400-4C50-A14D-E8307B30119D}" type="pres">
      <dgm:prSet presAssocID="{63350477-35B7-4407-A48D-E12765B18415}" presName="compositeShape" presStyleCnt="0">
        <dgm:presLayoutVars>
          <dgm:chMax val="7"/>
          <dgm:dir/>
          <dgm:resizeHandles val="exact"/>
        </dgm:presLayoutVars>
      </dgm:prSet>
      <dgm:spPr/>
    </dgm:pt>
    <dgm:pt modelId="{47519660-CBF4-4658-AC72-472A292BC992}" type="pres">
      <dgm:prSet presAssocID="{63350477-35B7-4407-A48D-E12765B18415}" presName="wedge1" presStyleLbl="node1" presStyleIdx="0" presStyleCnt="3"/>
      <dgm:spPr/>
    </dgm:pt>
    <dgm:pt modelId="{CD159E6F-3DC6-4463-8354-7DF97A890A95}" type="pres">
      <dgm:prSet presAssocID="{63350477-35B7-4407-A48D-E12765B18415}" presName="dummy1a" presStyleCnt="0"/>
      <dgm:spPr/>
    </dgm:pt>
    <dgm:pt modelId="{016D6356-CBA5-44D6-AEB9-2B17A6F58EDC}" type="pres">
      <dgm:prSet presAssocID="{63350477-35B7-4407-A48D-E12765B18415}" presName="dummy1b" presStyleCnt="0"/>
      <dgm:spPr/>
    </dgm:pt>
    <dgm:pt modelId="{B197C66D-E924-4550-9919-3E057CCEAB6E}" type="pres">
      <dgm:prSet presAssocID="{63350477-35B7-4407-A48D-E12765B18415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A3455C0C-7DE6-4244-A57A-F2F2FBE1271A}" type="pres">
      <dgm:prSet presAssocID="{63350477-35B7-4407-A48D-E12765B18415}" presName="wedge2" presStyleLbl="node1" presStyleIdx="1" presStyleCnt="3"/>
      <dgm:spPr/>
    </dgm:pt>
    <dgm:pt modelId="{E48205FD-38F4-45C0-9E56-065EB81B6384}" type="pres">
      <dgm:prSet presAssocID="{63350477-35B7-4407-A48D-E12765B18415}" presName="dummy2a" presStyleCnt="0"/>
      <dgm:spPr/>
    </dgm:pt>
    <dgm:pt modelId="{285E51A8-3471-41B9-ADBA-B4E7E28998D7}" type="pres">
      <dgm:prSet presAssocID="{63350477-35B7-4407-A48D-E12765B18415}" presName="dummy2b" presStyleCnt="0"/>
      <dgm:spPr/>
    </dgm:pt>
    <dgm:pt modelId="{22D45D7A-F821-420D-84D1-122A199F1962}" type="pres">
      <dgm:prSet presAssocID="{63350477-35B7-4407-A48D-E12765B18415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817CA078-903F-469F-8DDB-51BA6A4D1D81}" type="pres">
      <dgm:prSet presAssocID="{63350477-35B7-4407-A48D-E12765B18415}" presName="wedge3" presStyleLbl="node1" presStyleIdx="2" presStyleCnt="3"/>
      <dgm:spPr/>
    </dgm:pt>
    <dgm:pt modelId="{1E7D67CC-C8C4-4F7F-A5C4-C3BCA7A64C92}" type="pres">
      <dgm:prSet presAssocID="{63350477-35B7-4407-A48D-E12765B18415}" presName="dummy3a" presStyleCnt="0"/>
      <dgm:spPr/>
    </dgm:pt>
    <dgm:pt modelId="{F11693EA-CCC5-4916-B23A-2B9A459614DE}" type="pres">
      <dgm:prSet presAssocID="{63350477-35B7-4407-A48D-E12765B18415}" presName="dummy3b" presStyleCnt="0"/>
      <dgm:spPr/>
    </dgm:pt>
    <dgm:pt modelId="{DC6DEC4E-4781-4B67-A27A-F1CA69A38238}" type="pres">
      <dgm:prSet presAssocID="{63350477-35B7-4407-A48D-E12765B18415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52DE54EE-B1A7-4833-8BAE-6505B54DCFFD}" type="pres">
      <dgm:prSet presAssocID="{A870F189-FBD9-4813-B2AE-E03B83B52808}" presName="arrowWedge1" presStyleLbl="fgSibTrans2D1" presStyleIdx="0" presStyleCnt="3"/>
      <dgm:spPr/>
    </dgm:pt>
    <dgm:pt modelId="{9477F184-094C-4FC5-8E06-1B584D403EE8}" type="pres">
      <dgm:prSet presAssocID="{795B1435-8243-4AC0-8F9D-76B3126C1845}" presName="arrowWedge2" presStyleLbl="fgSibTrans2D1" presStyleIdx="1" presStyleCnt="3"/>
      <dgm:spPr/>
    </dgm:pt>
    <dgm:pt modelId="{180702C9-D1BF-4F96-945E-7E45B644AE1C}" type="pres">
      <dgm:prSet presAssocID="{0C750D95-6897-42CC-84B9-AC9E0F9596E4}" presName="arrowWedge3" presStyleLbl="fgSibTrans2D1" presStyleIdx="2" presStyleCnt="3"/>
      <dgm:spPr/>
    </dgm:pt>
  </dgm:ptLst>
  <dgm:cxnLst>
    <dgm:cxn modelId="{E04F421E-E0AC-4036-B471-5A004A7972F0}" type="presOf" srcId="{63350477-35B7-4407-A48D-E12765B18415}" destId="{97862BFA-4400-4C50-A14D-E8307B30119D}" srcOrd="0" destOrd="0" presId="urn:microsoft.com/office/officeart/2005/8/layout/cycle8"/>
    <dgm:cxn modelId="{3952905F-9EA2-4BAD-89D3-6D9195F2566F}" type="presOf" srcId="{F4ECDD31-C9A4-416E-B874-CF677261006C}" destId="{DC6DEC4E-4781-4B67-A27A-F1CA69A38238}" srcOrd="1" destOrd="0" presId="urn:microsoft.com/office/officeart/2005/8/layout/cycle8"/>
    <dgm:cxn modelId="{9F42F170-CE76-49BE-BCDC-3B28FA3F2369}" type="presOf" srcId="{364DD9F6-9381-49FA-A5EA-CD4CFA0B1CC5}" destId="{22D45D7A-F821-420D-84D1-122A199F1962}" srcOrd="1" destOrd="0" presId="urn:microsoft.com/office/officeart/2005/8/layout/cycle8"/>
    <dgm:cxn modelId="{0A0C1E81-5CEB-441C-B512-D355AB58F1BE}" type="presOf" srcId="{46434E4A-8644-4481-99EA-52BDDA844133}" destId="{47519660-CBF4-4658-AC72-472A292BC992}" srcOrd="0" destOrd="0" presId="urn:microsoft.com/office/officeart/2005/8/layout/cycle8"/>
    <dgm:cxn modelId="{F1FC2B83-51AE-470C-919F-1F7BF59675F7}" type="presOf" srcId="{364DD9F6-9381-49FA-A5EA-CD4CFA0B1CC5}" destId="{A3455C0C-7DE6-4244-A57A-F2F2FBE1271A}" srcOrd="0" destOrd="0" presId="urn:microsoft.com/office/officeart/2005/8/layout/cycle8"/>
    <dgm:cxn modelId="{EFFEADA3-4C1B-40FA-AAB0-3EB9A22CA542}" srcId="{63350477-35B7-4407-A48D-E12765B18415}" destId="{46434E4A-8644-4481-99EA-52BDDA844133}" srcOrd="0" destOrd="0" parTransId="{2A66EC0D-F36A-4DEC-BF99-E59BB48273B4}" sibTransId="{A870F189-FBD9-4813-B2AE-E03B83B52808}"/>
    <dgm:cxn modelId="{4CC524AC-3A39-4DEF-9816-AF0FD37F50D6}" type="presOf" srcId="{F4ECDD31-C9A4-416E-B874-CF677261006C}" destId="{817CA078-903F-469F-8DDB-51BA6A4D1D81}" srcOrd="0" destOrd="0" presId="urn:microsoft.com/office/officeart/2005/8/layout/cycle8"/>
    <dgm:cxn modelId="{51E5ABCE-E9F1-43B7-AA0D-2A5734E8AC81}" srcId="{63350477-35B7-4407-A48D-E12765B18415}" destId="{364DD9F6-9381-49FA-A5EA-CD4CFA0B1CC5}" srcOrd="1" destOrd="0" parTransId="{9E9CB95F-F36B-4CD1-8F20-7A1D9099C56F}" sibTransId="{795B1435-8243-4AC0-8F9D-76B3126C1845}"/>
    <dgm:cxn modelId="{AB47F5DE-AC82-45F2-ACB5-9D922D639EF4}" srcId="{63350477-35B7-4407-A48D-E12765B18415}" destId="{F4ECDD31-C9A4-416E-B874-CF677261006C}" srcOrd="2" destOrd="0" parTransId="{93881DEE-8439-4A3F-A768-55C079577E16}" sibTransId="{0C750D95-6897-42CC-84B9-AC9E0F9596E4}"/>
    <dgm:cxn modelId="{97026AEA-73DF-4040-B65C-69E3263471DB}" type="presOf" srcId="{46434E4A-8644-4481-99EA-52BDDA844133}" destId="{B197C66D-E924-4550-9919-3E057CCEAB6E}" srcOrd="1" destOrd="0" presId="urn:microsoft.com/office/officeart/2005/8/layout/cycle8"/>
    <dgm:cxn modelId="{2A9A31BC-B62D-4B96-A494-356E93255766}" type="presParOf" srcId="{97862BFA-4400-4C50-A14D-E8307B30119D}" destId="{47519660-CBF4-4658-AC72-472A292BC992}" srcOrd="0" destOrd="0" presId="urn:microsoft.com/office/officeart/2005/8/layout/cycle8"/>
    <dgm:cxn modelId="{1437EEC6-1A67-49DF-96C3-50952C3BBD61}" type="presParOf" srcId="{97862BFA-4400-4C50-A14D-E8307B30119D}" destId="{CD159E6F-3DC6-4463-8354-7DF97A890A95}" srcOrd="1" destOrd="0" presId="urn:microsoft.com/office/officeart/2005/8/layout/cycle8"/>
    <dgm:cxn modelId="{C7B0CDC0-6E44-477B-A9B0-01C36865780D}" type="presParOf" srcId="{97862BFA-4400-4C50-A14D-E8307B30119D}" destId="{016D6356-CBA5-44D6-AEB9-2B17A6F58EDC}" srcOrd="2" destOrd="0" presId="urn:microsoft.com/office/officeart/2005/8/layout/cycle8"/>
    <dgm:cxn modelId="{76D4DC04-6A0B-4544-B58C-5FA6464C7AC3}" type="presParOf" srcId="{97862BFA-4400-4C50-A14D-E8307B30119D}" destId="{B197C66D-E924-4550-9919-3E057CCEAB6E}" srcOrd="3" destOrd="0" presId="urn:microsoft.com/office/officeart/2005/8/layout/cycle8"/>
    <dgm:cxn modelId="{34BE0A47-97A5-4649-A49E-3965A5163024}" type="presParOf" srcId="{97862BFA-4400-4C50-A14D-E8307B30119D}" destId="{A3455C0C-7DE6-4244-A57A-F2F2FBE1271A}" srcOrd="4" destOrd="0" presId="urn:microsoft.com/office/officeart/2005/8/layout/cycle8"/>
    <dgm:cxn modelId="{193DFC4B-8DF7-4E08-97AB-165CFD31CC27}" type="presParOf" srcId="{97862BFA-4400-4C50-A14D-E8307B30119D}" destId="{E48205FD-38F4-45C0-9E56-065EB81B6384}" srcOrd="5" destOrd="0" presId="urn:microsoft.com/office/officeart/2005/8/layout/cycle8"/>
    <dgm:cxn modelId="{D7EDC747-8651-4123-8E73-E6FF6F9F4D73}" type="presParOf" srcId="{97862BFA-4400-4C50-A14D-E8307B30119D}" destId="{285E51A8-3471-41B9-ADBA-B4E7E28998D7}" srcOrd="6" destOrd="0" presId="urn:microsoft.com/office/officeart/2005/8/layout/cycle8"/>
    <dgm:cxn modelId="{ABD3EEDA-46DA-422D-AD1D-9C78D941C4E1}" type="presParOf" srcId="{97862BFA-4400-4C50-A14D-E8307B30119D}" destId="{22D45D7A-F821-420D-84D1-122A199F1962}" srcOrd="7" destOrd="0" presId="urn:microsoft.com/office/officeart/2005/8/layout/cycle8"/>
    <dgm:cxn modelId="{E4C17CD5-B8DE-43FD-A3E0-4EA81EF59CDC}" type="presParOf" srcId="{97862BFA-4400-4C50-A14D-E8307B30119D}" destId="{817CA078-903F-469F-8DDB-51BA6A4D1D81}" srcOrd="8" destOrd="0" presId="urn:microsoft.com/office/officeart/2005/8/layout/cycle8"/>
    <dgm:cxn modelId="{9321BFE8-604D-407A-8432-1C87C8444FF2}" type="presParOf" srcId="{97862BFA-4400-4C50-A14D-E8307B30119D}" destId="{1E7D67CC-C8C4-4F7F-A5C4-C3BCA7A64C92}" srcOrd="9" destOrd="0" presId="urn:microsoft.com/office/officeart/2005/8/layout/cycle8"/>
    <dgm:cxn modelId="{90711EE4-75E9-4F8D-A295-23AA8B9AF02D}" type="presParOf" srcId="{97862BFA-4400-4C50-A14D-E8307B30119D}" destId="{F11693EA-CCC5-4916-B23A-2B9A459614DE}" srcOrd="10" destOrd="0" presId="urn:microsoft.com/office/officeart/2005/8/layout/cycle8"/>
    <dgm:cxn modelId="{0BE092C7-3FBC-4384-A3D1-74CFBD6726B8}" type="presParOf" srcId="{97862BFA-4400-4C50-A14D-E8307B30119D}" destId="{DC6DEC4E-4781-4B67-A27A-F1CA69A38238}" srcOrd="11" destOrd="0" presId="urn:microsoft.com/office/officeart/2005/8/layout/cycle8"/>
    <dgm:cxn modelId="{F97C7F5E-CE52-48BA-8656-232C79924108}" type="presParOf" srcId="{97862BFA-4400-4C50-A14D-E8307B30119D}" destId="{52DE54EE-B1A7-4833-8BAE-6505B54DCFFD}" srcOrd="12" destOrd="0" presId="urn:microsoft.com/office/officeart/2005/8/layout/cycle8"/>
    <dgm:cxn modelId="{5BD139C6-7E84-4B78-A199-1B54E6ABA288}" type="presParOf" srcId="{97862BFA-4400-4C50-A14D-E8307B30119D}" destId="{9477F184-094C-4FC5-8E06-1B584D403EE8}" srcOrd="13" destOrd="0" presId="urn:microsoft.com/office/officeart/2005/8/layout/cycle8"/>
    <dgm:cxn modelId="{1739BE82-5DA9-4EA6-8129-3D9C5E24DA04}" type="presParOf" srcId="{97862BFA-4400-4C50-A14D-E8307B30119D}" destId="{180702C9-D1BF-4F96-945E-7E45B644AE1C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519660-CBF4-4658-AC72-472A292BC992}">
      <dsp:nvSpPr>
        <dsp:cNvPr id="0" name=""/>
        <dsp:cNvSpPr/>
      </dsp:nvSpPr>
      <dsp:spPr>
        <a:xfrm>
          <a:off x="1426981" y="180165"/>
          <a:ext cx="2328291" cy="2328291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Garamond" panose="02020404030301010803" pitchFamily="18" charset="0"/>
            </a:rPr>
            <a:t>Planning</a:t>
          </a:r>
        </a:p>
      </dsp:txBody>
      <dsp:txXfrm>
        <a:off x="2654046" y="673541"/>
        <a:ext cx="831532" cy="692943"/>
      </dsp:txXfrm>
    </dsp:sp>
    <dsp:sp modelId="{A3455C0C-7DE6-4244-A57A-F2F2FBE1271A}">
      <dsp:nvSpPr>
        <dsp:cNvPr id="0" name=""/>
        <dsp:cNvSpPr/>
      </dsp:nvSpPr>
      <dsp:spPr>
        <a:xfrm>
          <a:off x="1379029" y="263318"/>
          <a:ext cx="2328291" cy="2328291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Garamond" panose="02020404030301010803" pitchFamily="18" charset="0"/>
            </a:rPr>
            <a:t>Budgeting</a:t>
          </a:r>
        </a:p>
      </dsp:txBody>
      <dsp:txXfrm>
        <a:off x="1933384" y="1773936"/>
        <a:ext cx="1247298" cy="609790"/>
      </dsp:txXfrm>
    </dsp:sp>
    <dsp:sp modelId="{817CA078-903F-469F-8DDB-51BA6A4D1D81}">
      <dsp:nvSpPr>
        <dsp:cNvPr id="0" name=""/>
        <dsp:cNvSpPr/>
      </dsp:nvSpPr>
      <dsp:spPr>
        <a:xfrm>
          <a:off x="1331077" y="180165"/>
          <a:ext cx="2328291" cy="2328291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latin typeface="Garamond" panose="02020404030301010803" pitchFamily="18" charset="0"/>
            </a:rPr>
            <a:t>Assessment</a:t>
          </a:r>
        </a:p>
      </dsp:txBody>
      <dsp:txXfrm>
        <a:off x="1600771" y="673541"/>
        <a:ext cx="831532" cy="692943"/>
      </dsp:txXfrm>
    </dsp:sp>
    <dsp:sp modelId="{52DE54EE-B1A7-4833-8BAE-6505B54DCFFD}">
      <dsp:nvSpPr>
        <dsp:cNvPr id="0" name=""/>
        <dsp:cNvSpPr/>
      </dsp:nvSpPr>
      <dsp:spPr>
        <a:xfrm>
          <a:off x="1283041" y="36033"/>
          <a:ext cx="2616555" cy="2616555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77F184-094C-4FC5-8E06-1B584D403EE8}">
      <dsp:nvSpPr>
        <dsp:cNvPr id="0" name=""/>
        <dsp:cNvSpPr/>
      </dsp:nvSpPr>
      <dsp:spPr>
        <a:xfrm>
          <a:off x="1234897" y="119039"/>
          <a:ext cx="2616555" cy="2616555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0702C9-D1BF-4F96-945E-7E45B644AE1C}">
      <dsp:nvSpPr>
        <dsp:cNvPr id="0" name=""/>
        <dsp:cNvSpPr/>
      </dsp:nvSpPr>
      <dsp:spPr>
        <a:xfrm>
          <a:off x="1186753" y="36033"/>
          <a:ext cx="2616555" cy="2616555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 Gray</dc:creator>
  <cp:keywords/>
  <dc:description/>
  <cp:lastModifiedBy>Sissy Gray</cp:lastModifiedBy>
  <cp:revision>3</cp:revision>
  <cp:lastPrinted>2022-10-12T18:28:00Z</cp:lastPrinted>
  <dcterms:created xsi:type="dcterms:W3CDTF">2022-10-12T18:42:00Z</dcterms:created>
  <dcterms:modified xsi:type="dcterms:W3CDTF">2022-10-13T16:01:00Z</dcterms:modified>
</cp:coreProperties>
</file>