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BD5F" w14:textId="711A6483" w:rsidR="00146C36" w:rsidRPr="00146C36" w:rsidRDefault="00146C36" w:rsidP="00146C36">
      <w:pPr>
        <w:shd w:val="clear" w:color="auto" w:fill="FFFFFF"/>
        <w:spacing w:before="160" w:line="240" w:lineRule="auto"/>
        <w:jc w:val="center"/>
        <w:rPr>
          <w:rFonts w:ascii="Garamond" w:hAnsi="Garamond"/>
          <w:b/>
          <w:sz w:val="28"/>
          <w:szCs w:val="24"/>
          <w:u w:val="single"/>
        </w:rPr>
      </w:pPr>
      <w:bookmarkStart w:id="0" w:name="_Hlk114216768"/>
      <w:bookmarkStart w:id="1" w:name="_GoBack"/>
      <w:r>
        <w:rPr>
          <w:rFonts w:ascii="Garamond" w:hAnsi="Garamond"/>
          <w:b/>
          <w:sz w:val="28"/>
          <w:szCs w:val="24"/>
          <w:u w:val="single"/>
        </w:rPr>
        <w:t xml:space="preserve">Criterion 1 </w:t>
      </w:r>
      <w:r w:rsidRPr="00146C36">
        <w:rPr>
          <w:rFonts w:ascii="Garamond" w:hAnsi="Garamond"/>
          <w:b/>
          <w:sz w:val="28"/>
          <w:szCs w:val="24"/>
          <w:u w:val="single"/>
        </w:rPr>
        <w:t>Example Review Questions</w:t>
      </w:r>
    </w:p>
    <w:bookmarkEnd w:id="0"/>
    <w:bookmarkEnd w:id="1"/>
    <w:p w14:paraId="00000001" w14:textId="6EFBED47" w:rsidR="00D72A28" w:rsidRDefault="00146C36">
      <w:pPr>
        <w:shd w:val="clear" w:color="auto" w:fill="FFFFFF"/>
        <w:spacing w:before="160" w:line="240" w:lineRule="auto"/>
        <w:rPr>
          <w:sz w:val="24"/>
          <w:szCs w:val="24"/>
        </w:rPr>
      </w:pPr>
      <w:r>
        <w:rPr>
          <w:sz w:val="24"/>
          <w:szCs w:val="24"/>
        </w:rPr>
        <w:t>Criterion 1. Mission</w:t>
      </w:r>
    </w:p>
    <w:p w14:paraId="00000002" w14:textId="77777777" w:rsidR="00D72A28" w:rsidRDefault="00146C36">
      <w:pPr>
        <w:pBdr>
          <w:bottom w:val="none" w:sz="0" w:space="17" w:color="auto"/>
          <w:right w:val="none" w:sz="0" w:space="3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institution’s mission is clear and articulated publicly; it guides the institution’s operations.</w:t>
      </w:r>
    </w:p>
    <w:p w14:paraId="00000003" w14:textId="77777777" w:rsidR="00D72A28" w:rsidRDefault="00146C36">
      <w:pPr>
        <w:pBdr>
          <w:top w:val="none" w:sz="0" w:space="8" w:color="auto"/>
        </w:pBdr>
        <w:shd w:val="clear" w:color="auto" w:fill="FFFFFF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Core Components</w:t>
      </w:r>
    </w:p>
    <w:p w14:paraId="00000004" w14:textId="77777777" w:rsidR="00D72A28" w:rsidRDefault="00146C36">
      <w:pPr>
        <w:pBdr>
          <w:bottom w:val="none" w:sz="0" w:space="17" w:color="auto"/>
          <w:right w:val="none" w:sz="0" w:space="3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b/>
          <w:color w:val="333333"/>
          <w:sz w:val="24"/>
          <w:szCs w:val="24"/>
        </w:rPr>
        <w:t>1.A.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 xml:space="preserve"> The institution’s mission is articulated publicly and operationalized throughout the institution.</w:t>
      </w:r>
    </w:p>
    <w:p w14:paraId="00000005" w14:textId="77777777" w:rsidR="00D72A28" w:rsidRDefault="00146C36">
      <w:pPr>
        <w:numPr>
          <w:ilvl w:val="0"/>
          <w:numId w:val="10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mission was developed through a process suited to the context of the institution.</w:t>
      </w:r>
    </w:p>
    <w:p w14:paraId="00000006" w14:textId="77777777" w:rsidR="00D72A28" w:rsidRDefault="00146C36">
      <w:pPr>
        <w:numPr>
          <w:ilvl w:val="0"/>
          <w:numId w:val="10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mission and related statements are current and reference the institution’s emphasis on the various aspects of its mission, such as instruction, scholarship, research,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 xml:space="preserve"> application of research, creative works, clinical service, public service, economic development and religious or cultural purpose.</w:t>
      </w:r>
    </w:p>
    <w:p w14:paraId="00000007" w14:textId="77777777" w:rsidR="00D72A28" w:rsidRDefault="00146C36">
      <w:pPr>
        <w:numPr>
          <w:ilvl w:val="0"/>
          <w:numId w:val="10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mission and related statements identify the nature, scope and intended constituents of the higher education offerings an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d services the institution provides.</w:t>
      </w:r>
    </w:p>
    <w:p w14:paraId="00000008" w14:textId="77777777" w:rsidR="00D72A28" w:rsidRDefault="00146C36">
      <w:pPr>
        <w:numPr>
          <w:ilvl w:val="0"/>
          <w:numId w:val="10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institution’s academic offerings, student support services and enrollment profile are consistent with its stated mission.</w:t>
      </w:r>
    </w:p>
    <w:p w14:paraId="00000009" w14:textId="77777777" w:rsidR="00D72A28" w:rsidRDefault="00146C36">
      <w:pPr>
        <w:numPr>
          <w:ilvl w:val="0"/>
          <w:numId w:val="10"/>
        </w:numPr>
        <w:pBdr>
          <w:bottom w:val="none" w:sz="0" w:space="5" w:color="auto"/>
        </w:pBdr>
        <w:shd w:val="clear" w:color="auto" w:fill="FFFFFF"/>
        <w:spacing w:after="600"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institution clearly articulates its mission through public information, such as statement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s of purpose, vision, values, goals, plans or institutional priorities.</w:t>
      </w:r>
    </w:p>
    <w:p w14:paraId="0000000A" w14:textId="77777777" w:rsidR="00D72A28" w:rsidRDefault="00146C36">
      <w:pPr>
        <w:pBdr>
          <w:bottom w:val="none" w:sz="0" w:space="5" w:color="auto"/>
        </w:pBdr>
        <w:shd w:val="clear" w:color="auto" w:fill="FFFFFF"/>
        <w:spacing w:after="600" w:line="240" w:lineRule="auto"/>
        <w:rPr>
          <w:rFonts w:ascii="EB Garamond" w:eastAsia="EB Garamond" w:hAnsi="EB Garamond" w:cs="EB Garamond"/>
          <w:b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b/>
          <w:color w:val="6A6C6D"/>
          <w:sz w:val="24"/>
          <w:szCs w:val="24"/>
        </w:rPr>
        <w:t>Questions:</w:t>
      </w:r>
    </w:p>
    <w:p w14:paraId="0000000B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Describe BRTC’s process for developing the mission.</w:t>
      </w:r>
    </w:p>
    <w:p w14:paraId="0000000C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What is BRTC’s mission?</w:t>
      </w:r>
    </w:p>
    <w:p w14:paraId="0000000D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What are BRTC’s “mission and related statements”?</w:t>
      </w:r>
    </w:p>
    <w:p w14:paraId="0000000E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Who are BRTC’s constituents based upon the mission and related statements?</w:t>
      </w:r>
    </w:p>
    <w:p w14:paraId="0000000F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Describe how BRTC’s academic offerings are consistent with the institution’s mission.</w:t>
      </w:r>
    </w:p>
    <w:p w14:paraId="00000010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Describe how BRTC’s student support services are consistent with the institution’s mission.</w:t>
      </w:r>
    </w:p>
    <w:p w14:paraId="00000011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Des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cribe how BRTC’s enrollment profile is consistent with the institution’s mission.</w:t>
      </w:r>
    </w:p>
    <w:p w14:paraId="00000012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 xml:space="preserve">How and where is BRTC’s mission articulated? </w:t>
      </w:r>
    </w:p>
    <w:p w14:paraId="00000013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How is the spirit of the mission reflected in what you do?</w:t>
      </w:r>
    </w:p>
    <w:p w14:paraId="00000014" w14:textId="7777777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How do faculty, staff, and administration work to accomplish BRTC’s m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ission and goals?</w:t>
      </w:r>
    </w:p>
    <w:p w14:paraId="00000015" w14:textId="7C936FB7" w:rsidR="00D72A28" w:rsidRDefault="00146C36">
      <w:pPr>
        <w:numPr>
          <w:ilvl w:val="0"/>
          <w:numId w:val="14"/>
        </w:numPr>
        <w:pBdr>
          <w:bottom w:val="none" w:sz="0" w:space="5" w:color="auto"/>
        </w:pBdr>
        <w:shd w:val="clear" w:color="auto" w:fill="FFFFFF"/>
        <w:spacing w:after="600"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What do you believe have been BRTC’s major accomplishments over the past 4 years?</w:t>
      </w:r>
    </w:p>
    <w:p w14:paraId="3F31BABD" w14:textId="77777777" w:rsidR="00146C36" w:rsidRDefault="00146C36" w:rsidP="00146C36">
      <w:pPr>
        <w:pBdr>
          <w:bottom w:val="none" w:sz="0" w:space="5" w:color="auto"/>
        </w:pBdr>
        <w:shd w:val="clear" w:color="auto" w:fill="FFFFFF"/>
        <w:spacing w:after="600" w:line="240" w:lineRule="auto"/>
        <w:ind w:left="720"/>
        <w:rPr>
          <w:rFonts w:ascii="EB Garamond" w:eastAsia="EB Garamond" w:hAnsi="EB Garamond" w:cs="EB Garamond"/>
          <w:color w:val="6A6C6D"/>
          <w:sz w:val="24"/>
          <w:szCs w:val="24"/>
        </w:rPr>
      </w:pPr>
    </w:p>
    <w:p w14:paraId="00000016" w14:textId="77777777" w:rsidR="00D72A28" w:rsidRDefault="00146C36">
      <w:pPr>
        <w:pBdr>
          <w:bottom w:val="none" w:sz="0" w:space="17" w:color="auto"/>
          <w:right w:val="none" w:sz="0" w:space="3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b/>
          <w:color w:val="333333"/>
          <w:sz w:val="24"/>
          <w:szCs w:val="24"/>
        </w:rPr>
        <w:lastRenderedPageBreak/>
        <w:t>1.B.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 xml:space="preserve"> The institution’s mission demonstrates commitment to the public good.</w:t>
      </w:r>
    </w:p>
    <w:p w14:paraId="00000017" w14:textId="77777777" w:rsidR="00D72A28" w:rsidRDefault="00146C36">
      <w:pPr>
        <w:numPr>
          <w:ilvl w:val="0"/>
          <w:numId w:val="7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 xml:space="preserve">The institution’s actions and decisions demonstrate that its educational role is 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to serve the public, not solely the institution or any superordinate entity.</w:t>
      </w:r>
    </w:p>
    <w:p w14:paraId="00000018" w14:textId="77777777" w:rsidR="00D72A28" w:rsidRDefault="00146C36">
      <w:pPr>
        <w:numPr>
          <w:ilvl w:val="0"/>
          <w:numId w:val="7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institution’s educational responsibilities take primacy over other purposes, such as generating financial returns for investors, contributing to a related or parent organizati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on, or supporting external interests.</w:t>
      </w:r>
    </w:p>
    <w:p w14:paraId="00000019" w14:textId="77777777" w:rsidR="00D72A28" w:rsidRDefault="00146C36">
      <w:pPr>
        <w:numPr>
          <w:ilvl w:val="0"/>
          <w:numId w:val="7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institution engages with its external constituencies and responds to their needs as its mission and capacity allow.</w:t>
      </w:r>
    </w:p>
    <w:p w14:paraId="0000001A" w14:textId="77777777" w:rsidR="00D72A28" w:rsidRDefault="00146C36">
      <w:pPr>
        <w:numPr>
          <w:ilvl w:val="0"/>
          <w:numId w:val="7"/>
        </w:numPr>
        <w:pBdr>
          <w:bottom w:val="none" w:sz="0" w:space="5" w:color="auto"/>
        </w:pBdr>
        <w:shd w:val="clear" w:color="auto" w:fill="FFFFFF"/>
        <w:spacing w:after="600" w:line="240" w:lineRule="auto"/>
        <w:ind w:left="1480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Do you think academics are a top priority at BRTC? Why or why not?</w:t>
      </w:r>
    </w:p>
    <w:p w14:paraId="0000001B" w14:textId="77777777" w:rsidR="00D72A28" w:rsidRDefault="00146C36">
      <w:pPr>
        <w:pBdr>
          <w:bottom w:val="none" w:sz="0" w:space="5" w:color="auto"/>
        </w:pBdr>
        <w:shd w:val="clear" w:color="auto" w:fill="FFFFFF"/>
        <w:spacing w:after="600" w:line="240" w:lineRule="auto"/>
        <w:rPr>
          <w:rFonts w:ascii="EB Garamond" w:eastAsia="EB Garamond" w:hAnsi="EB Garamond" w:cs="EB Garamond"/>
          <w:b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b/>
          <w:color w:val="6A6C6D"/>
          <w:sz w:val="24"/>
          <w:szCs w:val="24"/>
        </w:rPr>
        <w:t>Questions:</w:t>
      </w:r>
    </w:p>
    <w:p w14:paraId="0000001C" w14:textId="77777777" w:rsidR="00D72A28" w:rsidRDefault="00146C36">
      <w:pPr>
        <w:numPr>
          <w:ilvl w:val="0"/>
          <w:numId w:val="12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In what ways does BRTC demonstrate that its educational service to the community takes primacy over the institution itself, other groups, or a superordinate entity?</w:t>
      </w:r>
    </w:p>
    <w:p w14:paraId="0000001D" w14:textId="77777777" w:rsidR="00D72A28" w:rsidRDefault="00146C36">
      <w:pPr>
        <w:numPr>
          <w:ilvl w:val="0"/>
          <w:numId w:val="12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What evidence do you have that education takes priority over other purposes?</w:t>
      </w:r>
    </w:p>
    <w:p w14:paraId="0000001E" w14:textId="77777777" w:rsidR="00D72A28" w:rsidRDefault="00146C36">
      <w:pPr>
        <w:numPr>
          <w:ilvl w:val="0"/>
          <w:numId w:val="12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Who are BRTC’s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 xml:space="preserve"> external constituencies, and in what ways does the institution engage with them?</w:t>
      </w:r>
    </w:p>
    <w:p w14:paraId="0000001F" w14:textId="77777777" w:rsidR="00D72A28" w:rsidRDefault="00146C36">
      <w:pPr>
        <w:numPr>
          <w:ilvl w:val="0"/>
          <w:numId w:val="12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How responsive is BRTC to community needs? Do you have examples?</w:t>
      </w:r>
    </w:p>
    <w:p w14:paraId="00000020" w14:textId="77777777" w:rsidR="00D72A28" w:rsidRDefault="00146C36">
      <w:pPr>
        <w:numPr>
          <w:ilvl w:val="0"/>
          <w:numId w:val="12"/>
        </w:numPr>
        <w:pBdr>
          <w:bottom w:val="none" w:sz="0" w:space="5" w:color="auto"/>
        </w:pBdr>
        <w:shd w:val="clear" w:color="auto" w:fill="FFFFFF"/>
        <w:spacing w:after="600"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Do you believe BRTC is generally transparent in operations?</w:t>
      </w:r>
    </w:p>
    <w:p w14:paraId="00000021" w14:textId="77777777" w:rsidR="00D72A28" w:rsidRDefault="00146C36">
      <w:pPr>
        <w:pBdr>
          <w:bottom w:val="none" w:sz="0" w:space="17" w:color="auto"/>
          <w:right w:val="none" w:sz="0" w:space="3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b/>
          <w:color w:val="333333"/>
          <w:sz w:val="24"/>
          <w:szCs w:val="24"/>
        </w:rPr>
        <w:t>1.C.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 xml:space="preserve"> The institution provides opportunities for c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ivic engagement in a diverse, multicultural society and globally connected world, as appropriate within its mission and for the constituencies it serves.</w:t>
      </w:r>
    </w:p>
    <w:p w14:paraId="00000022" w14:textId="77777777" w:rsidR="00D72A28" w:rsidRDefault="00146C36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institution encourages curricular or co-curricular activities that prepare students for informed c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itizenship and workplace success.</w:t>
      </w:r>
    </w:p>
    <w:p w14:paraId="00000023" w14:textId="77777777" w:rsidR="00D72A28" w:rsidRDefault="00146C36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40" w:lineRule="auto"/>
        <w:ind w:left="148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institution’s processes and activities demonstrate inclusive and equitable treatment of diverse populations.</w:t>
      </w:r>
    </w:p>
    <w:p w14:paraId="00000024" w14:textId="35BD6E87" w:rsidR="00146C36" w:rsidRDefault="00146C36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after="600" w:line="240" w:lineRule="auto"/>
        <w:ind w:left="1480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The institution fosters a climate of respect among all students, faculty, staff and administrators from a range of diverse backgrounds, ideas and perspectives.</w:t>
      </w:r>
    </w:p>
    <w:p w14:paraId="3F45FF6B" w14:textId="77777777" w:rsidR="00146C36" w:rsidRDefault="00146C36">
      <w:pPr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br w:type="page"/>
      </w:r>
    </w:p>
    <w:p w14:paraId="00000025" w14:textId="77777777" w:rsidR="00D72A28" w:rsidRDefault="00146C36">
      <w:pPr>
        <w:pBdr>
          <w:bottom w:val="none" w:sz="0" w:space="5" w:color="auto"/>
        </w:pBdr>
        <w:shd w:val="clear" w:color="auto" w:fill="FFFFFF"/>
        <w:spacing w:after="600" w:line="240" w:lineRule="auto"/>
        <w:rPr>
          <w:rFonts w:ascii="EB Garamond" w:eastAsia="EB Garamond" w:hAnsi="EB Garamond" w:cs="EB Garamond"/>
          <w:b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b/>
          <w:color w:val="6A6C6D"/>
          <w:sz w:val="24"/>
          <w:szCs w:val="24"/>
        </w:rPr>
        <w:lastRenderedPageBreak/>
        <w:t>Questions:</w:t>
      </w:r>
    </w:p>
    <w:p w14:paraId="00000026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What types of curricular offerings are available at BRTC?</w:t>
      </w:r>
    </w:p>
    <w:p w14:paraId="00000027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How does BRTC define co-cur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ricular activities, and what are some examples?</w:t>
      </w:r>
    </w:p>
    <w:p w14:paraId="00000028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Describe BRTC’s approach to diversity, equity, and inclusion.</w:t>
      </w:r>
    </w:p>
    <w:p w14:paraId="00000029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Do you believe BRTC fosters a climate of respect among students, faculty, staff, and administration from diverse backgrounds or with diverse opini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>ons? Give examples.</w:t>
      </w:r>
    </w:p>
    <w:p w14:paraId="0000002A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Describe BRTC’s diversity efforts regarding student recruitment and retention.</w:t>
      </w:r>
    </w:p>
    <w:p w14:paraId="0000002B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Describe BRTC’s diversity efforts regarding employee recruitment and retention.</w:t>
      </w:r>
    </w:p>
    <w:p w14:paraId="0000002C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Describe your department’s diversity efforts.</w:t>
      </w:r>
    </w:p>
    <w:p w14:paraId="0000002D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What opportunities have you had</w:t>
      </w:r>
      <w:r>
        <w:rPr>
          <w:rFonts w:ascii="EB Garamond" w:eastAsia="EB Garamond" w:hAnsi="EB Garamond" w:cs="EB Garamond"/>
          <w:color w:val="6A6C6D"/>
          <w:sz w:val="24"/>
          <w:szCs w:val="24"/>
        </w:rPr>
        <w:t xml:space="preserve"> working and collaborating in a diverse, multicultural, and inclusive setting at BRTC?</w:t>
      </w:r>
    </w:p>
    <w:p w14:paraId="0000002E" w14:textId="77777777" w:rsidR="00D72A28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What is BRTC doing to ensure BRTC is welcoming, inclusive, and increasingly diverse?</w:t>
      </w:r>
    </w:p>
    <w:p w14:paraId="0000002F" w14:textId="62B612FD" w:rsidR="00146C36" w:rsidRDefault="00146C36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after="600" w:line="240" w:lineRule="auto"/>
        <w:rPr>
          <w:rFonts w:ascii="EB Garamond" w:eastAsia="EB Garamond" w:hAnsi="EB Garamond" w:cs="EB Garamond"/>
          <w:color w:val="6A6C6D"/>
          <w:sz w:val="24"/>
          <w:szCs w:val="24"/>
        </w:rPr>
      </w:pPr>
      <w:r>
        <w:rPr>
          <w:rFonts w:ascii="EB Garamond" w:eastAsia="EB Garamond" w:hAnsi="EB Garamond" w:cs="EB Garamond"/>
          <w:color w:val="6A6C6D"/>
          <w:sz w:val="24"/>
          <w:szCs w:val="24"/>
        </w:rPr>
        <w:t>How do BRTC’s processes and activities reflect attention to human diversity?</w:t>
      </w:r>
    </w:p>
    <w:p w14:paraId="7E0367BF" w14:textId="733D656C" w:rsidR="00146C36" w:rsidRDefault="00146C36">
      <w:pPr>
        <w:rPr>
          <w:rFonts w:ascii="EB Garamond" w:eastAsia="EB Garamond" w:hAnsi="EB Garamond" w:cs="EB Garamond"/>
          <w:color w:val="6A6C6D"/>
          <w:sz w:val="24"/>
          <w:szCs w:val="24"/>
        </w:rPr>
      </w:pPr>
    </w:p>
    <w:sectPr w:rsidR="00146C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7D6"/>
    <w:multiLevelType w:val="multilevel"/>
    <w:tmpl w:val="DD9AFC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A6C6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A7DC6"/>
    <w:multiLevelType w:val="multilevel"/>
    <w:tmpl w:val="F73AEE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A6C6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311B0F"/>
    <w:multiLevelType w:val="multilevel"/>
    <w:tmpl w:val="6CA2E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2648DF"/>
    <w:multiLevelType w:val="multilevel"/>
    <w:tmpl w:val="A7887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F02769"/>
    <w:multiLevelType w:val="multilevel"/>
    <w:tmpl w:val="44802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D471C7"/>
    <w:multiLevelType w:val="multilevel"/>
    <w:tmpl w:val="735885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A6C6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655471"/>
    <w:multiLevelType w:val="multilevel"/>
    <w:tmpl w:val="4F7847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A6C6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7D1188"/>
    <w:multiLevelType w:val="multilevel"/>
    <w:tmpl w:val="8F0088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A6C6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E2032C"/>
    <w:multiLevelType w:val="multilevel"/>
    <w:tmpl w:val="A4F01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772972"/>
    <w:multiLevelType w:val="multilevel"/>
    <w:tmpl w:val="53544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FF4005"/>
    <w:multiLevelType w:val="multilevel"/>
    <w:tmpl w:val="A55C5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5D6087"/>
    <w:multiLevelType w:val="multilevel"/>
    <w:tmpl w:val="D43E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E2249C"/>
    <w:multiLevelType w:val="multilevel"/>
    <w:tmpl w:val="4B487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1C60F2"/>
    <w:multiLevelType w:val="multilevel"/>
    <w:tmpl w:val="B874D1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A6C6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8D09C1"/>
    <w:multiLevelType w:val="multilevel"/>
    <w:tmpl w:val="E696A7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A6C6D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28"/>
    <w:rsid w:val="00146C36"/>
    <w:rsid w:val="00D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4B05"/>
  <w15:docId w15:val="{97EC5911-9715-4F33-9080-38BD238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 Gray</dc:creator>
  <cp:lastModifiedBy>Sissy Gray</cp:lastModifiedBy>
  <cp:revision>2</cp:revision>
  <dcterms:created xsi:type="dcterms:W3CDTF">2022-09-16T15:33:00Z</dcterms:created>
  <dcterms:modified xsi:type="dcterms:W3CDTF">2022-09-16T15:33:00Z</dcterms:modified>
</cp:coreProperties>
</file>